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941C" w14:textId="77777777" w:rsidR="00D125B5" w:rsidRDefault="00D125B5" w:rsidP="00D12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14:paraId="2D81D089" w14:textId="77777777" w:rsidR="00D125B5" w:rsidRDefault="00D125B5" w:rsidP="00D12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оказание услуг по письменного переводу</w:t>
      </w:r>
    </w:p>
    <w:p w14:paraId="6829F3DB" w14:textId="77777777" w:rsidR="00D125B5" w:rsidRDefault="00D125B5" w:rsidP="00D12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8269ED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оказанию услуг: </w:t>
      </w:r>
    </w:p>
    <w:p w14:paraId="32269B84" w14:textId="77777777" w:rsidR="00CC641A" w:rsidRDefault="00CC641A" w:rsidP="00CC641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предпочтительно должен иметь в основном штате п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>ереводчик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в количестве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 (аттестованных/дипломированных), должны иметь профессиональное высшее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переводческое, лингвистическое или филологическое 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>образовани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и иметь опыт работы по письменному переводу технических и юридических текстов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лет. </w:t>
      </w:r>
    </w:p>
    <w:p w14:paraId="0E28D885" w14:textId="77777777" w:rsidR="00CC641A" w:rsidRDefault="00CC641A" w:rsidP="00CC641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должен иметь не менее 5 (пяти) рекомендательных писем и (или) отзывов от предыдущих клиентов. </w:t>
      </w:r>
    </w:p>
    <w:p w14:paraId="50071752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>. Заявка на перевод предоставляется в бумажном (с предоставлением документов нарочно по месту нахождения Исполнителя) или электронном виде высылкой по электронной почте в адрес Исполнителя.</w:t>
      </w:r>
    </w:p>
    <w:p w14:paraId="3B1676B0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Перевод предоставляется в бумажном (с предоставлением документов нарочно по месту нахождения Заказчика)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электронном виде высылкой по электронной почте в адрес Заказчика в сроки, указанные в заявках Заказчика. </w:t>
      </w:r>
    </w:p>
    <w:p w14:paraId="67D405DE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Срок выполнения перевода определяется Заказчиком в заявке в каждом случае отдельно. </w:t>
      </w:r>
    </w:p>
    <w:p w14:paraId="4BF1FDE0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обязуется приступить к оказанию Услуг с момента получения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аявки. </w:t>
      </w:r>
    </w:p>
    <w:p w14:paraId="1DA54741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Перевод документов должен обладать смысловой достоверностью и быть понятен для восприятия,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также должен 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выполнен с пониманием контекста документа и специфики сферы деятельности Заказчика. </w:t>
      </w:r>
    </w:p>
    <w:p w14:paraId="68AB4A06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Перевод документов должен быть выполнен грамотно и ясно изложен с учетом специфических особенностей той сферы, в которой производится перевод (аутентичность текстов перевода). </w:t>
      </w:r>
    </w:p>
    <w:p w14:paraId="0E43B7FA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Услуги Исполнителя должны предусматривать также переработку (сверку) текстов- переводов для их соответствия первоначальному оригиналу документа, а также приведение формата переведенного документа к формату оригинала. </w:t>
      </w:r>
    </w:p>
    <w:p w14:paraId="56F5A598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Подстрочник для переводчика не допустим. </w:t>
      </w:r>
    </w:p>
    <w:p w14:paraId="28DEA5C4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Скорость перевода </w:t>
      </w:r>
      <w:r>
        <w:rPr>
          <w:rFonts w:ascii="Times New Roman" w:hAnsi="Times New Roman" w:cs="Times New Roman"/>
          <w:sz w:val="24"/>
          <w:szCs w:val="24"/>
          <w:lang w:val="ru-RU"/>
        </w:rPr>
        <w:t>для данного договора принимается из расчета 5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страниц в день.</w:t>
      </w:r>
    </w:p>
    <w:p w14:paraId="008A191D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Срок ускоренного перевода оговаривается по согласованию сторон и не может быть менее срока, предусмотренного п. 10 Технической спецификации.</w:t>
      </w:r>
    </w:p>
    <w:p w14:paraId="4CF216E5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Не допускается пропуск каких-либо фрагментов исходного текста, использование машинного (автоматизированного) перевода, а также искажение их смысла и стиля. </w:t>
      </w:r>
    </w:p>
    <w:p w14:paraId="7E653338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выполняет перевод документов качественно, включая редактирование и унификацию терминологии текста, и приведение его к единому стилю изложения. </w:t>
      </w:r>
    </w:p>
    <w:p w14:paraId="0B6AE375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Предоставление письменного перевода: в случае непонимания Заказчиком текста перевода, Исполнитель предоставляет разъяснения перевода. </w:t>
      </w:r>
    </w:p>
    <w:p w14:paraId="1EA4B993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Единица измерения: расчетная страница – одна страница формата А4, шрифт </w:t>
      </w:r>
      <w:r w:rsidRPr="00EC070E">
        <w:rPr>
          <w:rFonts w:ascii="Times New Roman" w:hAnsi="Times New Roman" w:cs="Times New Roman"/>
          <w:sz w:val="24"/>
          <w:szCs w:val="24"/>
        </w:rPr>
        <w:t>Times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New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Roman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12 кегль, одинарный интервал, поля: 20 мм, 30 мм, 20 мм, 15 мм - объем одной страницы в формате </w:t>
      </w:r>
      <w:r w:rsidRPr="00EC070E">
        <w:rPr>
          <w:rFonts w:ascii="Times New Roman" w:hAnsi="Times New Roman" w:cs="Times New Roman"/>
          <w:sz w:val="24"/>
          <w:szCs w:val="24"/>
        </w:rPr>
        <w:t>MS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Word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берется из расчета 1 800 (одна тысяча восемьсот) знаков на странице </w:t>
      </w:r>
      <w:r>
        <w:rPr>
          <w:rFonts w:ascii="Times New Roman" w:hAnsi="Times New Roman" w:cs="Times New Roman"/>
          <w:sz w:val="24"/>
          <w:szCs w:val="24"/>
          <w:lang w:val="ru-RU"/>
        </w:rPr>
        <w:t>с пробелами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согласно функции подсчета «статистика». </w:t>
      </w:r>
    </w:p>
    <w:p w14:paraId="30700D7A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Объем одной страницы в форматах </w:t>
      </w:r>
      <w:r w:rsidRPr="00EC070E">
        <w:rPr>
          <w:rFonts w:ascii="Times New Roman" w:hAnsi="Times New Roman" w:cs="Times New Roman"/>
          <w:sz w:val="24"/>
          <w:szCs w:val="24"/>
        </w:rPr>
        <w:t>Excel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070E">
        <w:rPr>
          <w:rFonts w:ascii="Times New Roman" w:hAnsi="Times New Roman" w:cs="Times New Roman"/>
          <w:sz w:val="24"/>
          <w:szCs w:val="24"/>
        </w:rPr>
        <w:t>Power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Point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а также в других форматах берется из расчета 1 800 (одна тысяча восемьсот) знаков </w:t>
      </w:r>
      <w:r>
        <w:rPr>
          <w:rFonts w:ascii="Times New Roman" w:hAnsi="Times New Roman" w:cs="Times New Roman"/>
          <w:sz w:val="24"/>
          <w:szCs w:val="24"/>
          <w:lang w:val="ru-RU"/>
        </w:rPr>
        <w:t>с пробелами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на странице путем копирования в формат </w:t>
      </w:r>
      <w:r w:rsidRPr="00EC070E">
        <w:rPr>
          <w:rFonts w:ascii="Times New Roman" w:hAnsi="Times New Roman" w:cs="Times New Roman"/>
          <w:sz w:val="24"/>
          <w:szCs w:val="24"/>
        </w:rPr>
        <w:t>MS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Word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и подсчета при помощи функции «статистика». </w:t>
      </w:r>
    </w:p>
    <w:p w14:paraId="55C1C953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Наличие у Исполнителя корпоративной почты, для отправки электронного материала и указание точного адреса корпоративной почты. </w:t>
      </w:r>
    </w:p>
    <w:p w14:paraId="0655645A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Тексты переводов предоставляются в форматах </w:t>
      </w:r>
      <w:r w:rsidRPr="00EC070E">
        <w:rPr>
          <w:rFonts w:ascii="Times New Roman" w:hAnsi="Times New Roman" w:cs="Times New Roman"/>
          <w:sz w:val="24"/>
          <w:szCs w:val="24"/>
        </w:rPr>
        <w:t>MS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Word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070E">
        <w:rPr>
          <w:rFonts w:ascii="Times New Roman" w:hAnsi="Times New Roman" w:cs="Times New Roman"/>
          <w:sz w:val="24"/>
          <w:szCs w:val="24"/>
        </w:rPr>
        <w:t>Excel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070E">
        <w:rPr>
          <w:rFonts w:ascii="Times New Roman" w:hAnsi="Times New Roman" w:cs="Times New Roman"/>
          <w:sz w:val="24"/>
          <w:szCs w:val="24"/>
        </w:rPr>
        <w:t>Power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Point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в соответствии с форматом оригинального документа, через одинарный построчный интервал. Переводы таблиц, диаграмм предоставляются в формате </w:t>
      </w:r>
      <w:r w:rsidRPr="00EC070E">
        <w:rPr>
          <w:rFonts w:ascii="Times New Roman" w:hAnsi="Times New Roman" w:cs="Times New Roman"/>
          <w:sz w:val="24"/>
          <w:szCs w:val="24"/>
        </w:rPr>
        <w:t>MS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Excel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4F77317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должен определить ответственное лицо, уполномоченное оперативно реагировать на заявки Заказчика и корпоративную почту. </w:t>
      </w:r>
    </w:p>
    <w:p w14:paraId="7406FB24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>. По требованию Заказчика ответственное лицо или официальный представитель Исполнителя обязан явиться для согласования, утверждения текстов, информации и прочего в 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(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>) календарного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дня в офис Заказчика. </w:t>
      </w:r>
    </w:p>
    <w:p w14:paraId="4ADD8059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Объем и сроки оказания услуг устанавливается заявками Заказчика, в том числе в выходные и праздничные дни по требованию Заказчика. </w:t>
      </w:r>
    </w:p>
    <w:p w14:paraId="2E91C24E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Гарантийный срок на Услуги: 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(один) 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год с даты подписания Акта оказанных услуг, в течение которого, Исполнитель обязуется устранить замечания Заказчика к осуществленному переводу. </w:t>
      </w:r>
    </w:p>
    <w:p w14:paraId="28D7FA5C" w14:textId="77777777" w:rsidR="00CC641A" w:rsidRDefault="00CC641A" w:rsidP="00CC641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AC74F7" w14:textId="77777777" w:rsidR="00CC641A" w:rsidRDefault="00CC641A" w:rsidP="00CC6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Документация, предоставляемая Исполнителем при заключении Договора: </w:t>
      </w:r>
    </w:p>
    <w:p w14:paraId="730FDD87" w14:textId="77777777" w:rsidR="00CC641A" w:rsidRDefault="00CC641A" w:rsidP="00CC641A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Дипломы с приложением, подтверждающие квалификацию специалистов Исполнителя.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>Диплом без приложения недействителен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42B26DEB" w14:textId="77777777" w:rsidR="00CC641A" w:rsidRDefault="00CC641A" w:rsidP="00CC641A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(пять) копий рекомендательных писем или отзывов от предыдущих клиентов.</w:t>
      </w:r>
    </w:p>
    <w:p w14:paraId="522FA8B6" w14:textId="77777777" w:rsidR="00CC641A" w:rsidRDefault="00CC641A" w:rsidP="00CC641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846"/>
        <w:gridCol w:w="3685"/>
        <w:gridCol w:w="2552"/>
        <w:gridCol w:w="2551"/>
      </w:tblGrid>
      <w:tr w:rsidR="00CC641A" w:rsidRPr="00BC0B58" w14:paraId="3332F6DE" w14:textId="77777777" w:rsidTr="00190EAF">
        <w:tc>
          <w:tcPr>
            <w:tcW w:w="846" w:type="dxa"/>
          </w:tcPr>
          <w:p w14:paraId="09682DE1" w14:textId="77777777" w:rsidR="00CC641A" w:rsidRPr="0012092D" w:rsidRDefault="00CC641A" w:rsidP="00190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3685" w:type="dxa"/>
          </w:tcPr>
          <w:p w14:paraId="7CB4C975" w14:textId="77777777" w:rsidR="00CC641A" w:rsidRPr="0012092D" w:rsidRDefault="00CC641A" w:rsidP="00190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Условия перевода</w:t>
            </w:r>
          </w:p>
        </w:tc>
        <w:tc>
          <w:tcPr>
            <w:tcW w:w="2552" w:type="dxa"/>
          </w:tcPr>
          <w:p w14:paraId="3EA17A9A" w14:textId="77777777" w:rsidR="00CC641A" w:rsidRPr="0012092D" w:rsidRDefault="00CC641A" w:rsidP="00190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за 1 страницу, тенге без учета НДС</w:t>
            </w:r>
          </w:p>
        </w:tc>
        <w:tc>
          <w:tcPr>
            <w:tcW w:w="2551" w:type="dxa"/>
          </w:tcPr>
          <w:p w14:paraId="53E92B67" w14:textId="77777777" w:rsidR="00CC641A" w:rsidRPr="0012092D" w:rsidRDefault="00CC641A" w:rsidP="00190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за 1 страницу ускоренного перевода, тенге без учета НДС</w:t>
            </w:r>
          </w:p>
        </w:tc>
      </w:tr>
      <w:tr w:rsidR="00CC641A" w:rsidRPr="00BC0B58" w14:paraId="6ACE68DC" w14:textId="77777777" w:rsidTr="00190EAF">
        <w:tc>
          <w:tcPr>
            <w:tcW w:w="846" w:type="dxa"/>
          </w:tcPr>
          <w:p w14:paraId="4535846E" w14:textId="77777777" w:rsidR="00CC641A" w:rsidRDefault="00CC641A" w:rsidP="00190E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14:paraId="31264B60" w14:textId="77777777" w:rsidR="00CC641A" w:rsidRDefault="00CC641A" w:rsidP="00190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русского языка на казахский язык, </w:t>
            </w:r>
            <w:r w:rsidRPr="00EC0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казахского языка на русский язык</w:t>
            </w:r>
          </w:p>
        </w:tc>
        <w:tc>
          <w:tcPr>
            <w:tcW w:w="2552" w:type="dxa"/>
          </w:tcPr>
          <w:p w14:paraId="25266C6E" w14:textId="77777777" w:rsidR="00CC641A" w:rsidRDefault="00CC641A" w:rsidP="00190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4E1A8789" w14:textId="77777777" w:rsidR="00CC641A" w:rsidRDefault="00CC641A" w:rsidP="00190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641A" w:rsidRPr="00BC0B58" w14:paraId="2048001B" w14:textId="77777777" w:rsidTr="00190EAF">
        <w:tc>
          <w:tcPr>
            <w:tcW w:w="846" w:type="dxa"/>
          </w:tcPr>
          <w:p w14:paraId="0B99B4D0" w14:textId="77777777" w:rsidR="00CC641A" w:rsidRDefault="00CC641A" w:rsidP="00190E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14:paraId="22BA50D4" w14:textId="77777777" w:rsidR="00CC641A" w:rsidRDefault="00CC641A" w:rsidP="00190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0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русского языка на английский язык, с английского языка на русский язык</w:t>
            </w:r>
          </w:p>
        </w:tc>
        <w:tc>
          <w:tcPr>
            <w:tcW w:w="2552" w:type="dxa"/>
          </w:tcPr>
          <w:p w14:paraId="60BB9082" w14:textId="77777777" w:rsidR="00CC641A" w:rsidRDefault="00CC641A" w:rsidP="00190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16A3AD9C" w14:textId="77777777" w:rsidR="00CC641A" w:rsidRDefault="00CC641A" w:rsidP="00190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641A" w:rsidRPr="00BC0B58" w14:paraId="75016862" w14:textId="77777777" w:rsidTr="00190EAF">
        <w:tc>
          <w:tcPr>
            <w:tcW w:w="846" w:type="dxa"/>
          </w:tcPr>
          <w:p w14:paraId="0538DBC3" w14:textId="77777777" w:rsidR="00CC641A" w:rsidRDefault="00CC641A" w:rsidP="00190E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14:paraId="7153740B" w14:textId="77777777" w:rsidR="00CC641A" w:rsidRDefault="00CC641A" w:rsidP="00190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0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казахского языка на английский язык, с английского языка на казахский язык</w:t>
            </w:r>
          </w:p>
        </w:tc>
        <w:tc>
          <w:tcPr>
            <w:tcW w:w="2552" w:type="dxa"/>
          </w:tcPr>
          <w:p w14:paraId="2997D0A5" w14:textId="77777777" w:rsidR="00CC641A" w:rsidRDefault="00CC641A" w:rsidP="00190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402C0D27" w14:textId="77777777" w:rsidR="00CC641A" w:rsidRDefault="00CC641A" w:rsidP="00190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20E61ED" w14:textId="77777777" w:rsidR="00CC641A" w:rsidRDefault="00CC641A" w:rsidP="00CC641A">
      <w:pPr>
        <w:tabs>
          <w:tab w:val="left" w:pos="1276"/>
          <w:tab w:val="left" w:pos="5935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B20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E2F1E6F" w14:textId="6F393182" w:rsidR="00DB1100" w:rsidRPr="00D125B5" w:rsidRDefault="00CC641A" w:rsidP="00CC641A">
      <w:pPr>
        <w:pStyle w:val="a4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</w:p>
    <w:sectPr w:rsidR="00DB1100" w:rsidRPr="00D1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9E"/>
    <w:multiLevelType w:val="hybridMultilevel"/>
    <w:tmpl w:val="214A93EE"/>
    <w:lvl w:ilvl="0" w:tplc="F02EA38E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C07C2"/>
    <w:multiLevelType w:val="hybridMultilevel"/>
    <w:tmpl w:val="307C49D8"/>
    <w:lvl w:ilvl="0" w:tplc="4EB25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F425B8"/>
    <w:multiLevelType w:val="hybridMultilevel"/>
    <w:tmpl w:val="0F1E325E"/>
    <w:lvl w:ilvl="0" w:tplc="D8FAAEB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E"/>
    <w:rsid w:val="00AF2E9E"/>
    <w:rsid w:val="00CC641A"/>
    <w:rsid w:val="00D125B5"/>
    <w:rsid w:val="00D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C5A8"/>
  <w15:chartTrackingRefBased/>
  <w15:docId w15:val="{A5034D79-DE06-433C-88D7-9822B1EB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5B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25B5"/>
    <w:rPr>
      <w:lang w:val="en-US"/>
    </w:rPr>
  </w:style>
  <w:style w:type="paragraph" w:styleId="a4">
    <w:name w:val="No Spacing"/>
    <w:link w:val="a3"/>
    <w:uiPriority w:val="1"/>
    <w:qFormat/>
    <w:rsid w:val="00D125B5"/>
    <w:pPr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D12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5B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Умирзакова</dc:creator>
  <cp:keywords/>
  <dc:description/>
  <cp:lastModifiedBy>Рамиля Умирзакова</cp:lastModifiedBy>
  <cp:revision>3</cp:revision>
  <cp:lastPrinted>2018-01-30T03:09:00Z</cp:lastPrinted>
  <dcterms:created xsi:type="dcterms:W3CDTF">2018-01-26T10:10:00Z</dcterms:created>
  <dcterms:modified xsi:type="dcterms:W3CDTF">2018-01-30T03:09:00Z</dcterms:modified>
</cp:coreProperties>
</file>