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6306A">
        <w:rPr>
          <w:bCs/>
          <w:sz w:val="20"/>
          <w:szCs w:val="20"/>
          <w:lang w:val="ru-RU"/>
        </w:rPr>
        <w:t>31/З</w:t>
      </w:r>
      <w:r>
        <w:rPr>
          <w:bCs/>
          <w:sz w:val="20"/>
          <w:szCs w:val="20"/>
          <w:lang w:val="ru-RU"/>
        </w:rPr>
        <w:t xml:space="preserve"> от «</w:t>
      </w:r>
      <w:r w:rsidR="00C6306A">
        <w:rPr>
          <w:bCs/>
          <w:sz w:val="20"/>
          <w:szCs w:val="20"/>
          <w:lang w:val="ru-RU"/>
        </w:rPr>
        <w:t>26</w:t>
      </w:r>
      <w:r>
        <w:rPr>
          <w:bCs/>
          <w:sz w:val="20"/>
          <w:szCs w:val="20"/>
          <w:lang w:val="ru-RU"/>
        </w:rPr>
        <w:t xml:space="preserve">» </w:t>
      </w:r>
      <w:r w:rsidR="00C6306A">
        <w:rPr>
          <w:bCs/>
          <w:sz w:val="20"/>
          <w:szCs w:val="20"/>
          <w:lang w:val="ru-RU"/>
        </w:rPr>
        <w:t>марта</w:t>
      </w:r>
      <w:r>
        <w:rPr>
          <w:bCs/>
          <w:sz w:val="20"/>
          <w:szCs w:val="20"/>
          <w:lang w:val="ru-RU"/>
        </w:rPr>
        <w:t xml:space="preserve"> 201</w:t>
      </w:r>
      <w:r w:rsidR="00530D75">
        <w:rPr>
          <w:bCs/>
          <w:sz w:val="20"/>
          <w:szCs w:val="20"/>
          <w:lang w:val="ru-RU"/>
        </w:rPr>
        <w:t>8</w:t>
      </w:r>
      <w:r>
        <w:rPr>
          <w:bCs/>
          <w:sz w:val="20"/>
          <w:szCs w:val="20"/>
          <w:lang w:val="ru-RU"/>
        </w:rPr>
        <w:t xml:space="preserve"> г. </w:t>
      </w:r>
    </w:p>
    <w:p w:rsidR="003B34D7" w:rsidRDefault="003B34D7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0F3A06" w:rsidRDefault="000F3A06" w:rsidP="00C33853">
      <w:pPr>
        <w:pStyle w:val="Default"/>
        <w:ind w:right="48"/>
        <w:jc w:val="center"/>
        <w:rPr>
          <w:b/>
          <w:i/>
          <w:iCs/>
          <w:lang w:val="ru-RU"/>
        </w:rPr>
      </w:pPr>
    </w:p>
    <w:p w:rsidR="000F3A06" w:rsidRDefault="000F3A06" w:rsidP="00C33853">
      <w:pPr>
        <w:pStyle w:val="Default"/>
        <w:ind w:right="48"/>
        <w:jc w:val="center"/>
        <w:rPr>
          <w:b/>
          <w:i/>
          <w:iCs/>
          <w:lang w:val="ru-RU"/>
        </w:rPr>
      </w:pPr>
    </w:p>
    <w:p w:rsidR="00C33853" w:rsidRDefault="000C785A" w:rsidP="00C33853">
      <w:pPr>
        <w:pStyle w:val="Default"/>
        <w:ind w:right="48"/>
        <w:jc w:val="center"/>
        <w:rPr>
          <w:b/>
          <w:i/>
          <w:iCs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C33853" w:rsidRPr="00904904">
        <w:rPr>
          <w:b/>
          <w:i/>
          <w:iCs/>
          <w:lang w:val="ru-RU"/>
        </w:rPr>
        <w:t xml:space="preserve">по организации сбора, </w:t>
      </w:r>
    </w:p>
    <w:p w:rsidR="00616DC7" w:rsidRDefault="00C33853" w:rsidP="00C33853">
      <w:pPr>
        <w:pStyle w:val="Default"/>
        <w:ind w:right="48"/>
        <w:jc w:val="center"/>
        <w:rPr>
          <w:b/>
          <w:bCs/>
          <w:i/>
          <w:lang w:val="ru-RU"/>
        </w:rPr>
      </w:pPr>
      <w:r>
        <w:rPr>
          <w:b/>
          <w:i/>
          <w:iCs/>
          <w:lang w:val="ru-RU"/>
        </w:rPr>
        <w:t>т</w:t>
      </w:r>
      <w:r w:rsidRPr="00904904">
        <w:rPr>
          <w:b/>
          <w:i/>
          <w:iCs/>
          <w:lang w:val="ru-RU"/>
        </w:rPr>
        <w:t xml:space="preserve">ранспортировки, переработки и использования многооборотной (возвратной) стеклянной </w:t>
      </w:r>
      <w:r w:rsidR="005112CC">
        <w:rPr>
          <w:b/>
          <w:i/>
          <w:iCs/>
          <w:lang w:val="ru-RU"/>
        </w:rPr>
        <w:t>упаковки</w:t>
      </w:r>
      <w:r w:rsidR="001122E8">
        <w:rPr>
          <w:b/>
          <w:bCs/>
          <w:i/>
          <w:lang w:val="ru-RU"/>
        </w:rPr>
        <w:t>,</w:t>
      </w:r>
      <w:r w:rsidR="00E737DD" w:rsidRPr="00E737DD">
        <w:rPr>
          <w:b/>
          <w:bCs/>
          <w:i/>
          <w:lang w:val="ru-RU"/>
        </w:rPr>
        <w:t xml:space="preserve"> </w:t>
      </w:r>
      <w:r w:rsidR="00530D75">
        <w:rPr>
          <w:b/>
          <w:bCs/>
          <w:i/>
          <w:lang w:val="ru-RU"/>
        </w:rPr>
        <w:t>в 2018 году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C33853" w:rsidRPr="00880BBD">
        <w:rPr>
          <w:lang w:val="ru-RU"/>
        </w:rPr>
        <w:t xml:space="preserve">услуги </w:t>
      </w:r>
      <w:bookmarkStart w:id="0" w:name="_Hlk509224957"/>
      <w:r w:rsidR="00C33853" w:rsidRPr="00126E84">
        <w:rPr>
          <w:iCs/>
          <w:lang w:val="ru-RU"/>
        </w:rPr>
        <w:t xml:space="preserve">по организации сбора, транспортировки, переработки и использования многооборотной (возвратной) стеклянной </w:t>
      </w:r>
      <w:bookmarkEnd w:id="0"/>
      <w:r w:rsidR="005112CC">
        <w:rPr>
          <w:iCs/>
          <w:lang w:val="ru-RU"/>
        </w:rPr>
        <w:t>упаковки</w:t>
      </w:r>
      <w:r w:rsidR="001122E8">
        <w:rPr>
          <w:shd w:val="clear" w:color="auto" w:fill="FFFFFF"/>
          <w:lang w:val="ru-RU"/>
        </w:rPr>
        <w:t>,</w:t>
      </w:r>
      <w:r w:rsidR="00530D75">
        <w:rPr>
          <w:bCs/>
          <w:lang w:val="ru-RU"/>
        </w:rPr>
        <w:t xml:space="preserve"> в 2018 году</w:t>
      </w:r>
      <w:r w:rsidRPr="00693C7A">
        <w:rPr>
          <w:lang w:val="ru-RU"/>
        </w:rPr>
        <w:t>.</w:t>
      </w:r>
    </w:p>
    <w:p w:rsidR="00530D75" w:rsidRDefault="00530D75" w:rsidP="00530D75">
      <w:pPr>
        <w:pStyle w:val="Default"/>
        <w:ind w:firstLine="720"/>
        <w:jc w:val="both"/>
        <w:rPr>
          <w:bCs/>
          <w:color w:val="auto"/>
          <w:lang w:val="ru-RU"/>
        </w:rPr>
      </w:pPr>
      <w:r w:rsidRPr="00F52BAB">
        <w:rPr>
          <w:bCs/>
          <w:color w:val="auto"/>
          <w:lang w:val="ru-RU"/>
        </w:rPr>
        <w:t xml:space="preserve">Сумма, выделенная для приобретения услуг, являющихся предметом проводимых закупок способом тендера </w:t>
      </w:r>
      <w:r w:rsidRPr="00F52BAB">
        <w:rPr>
          <w:color w:val="auto"/>
          <w:lang w:val="ru-RU"/>
        </w:rPr>
        <w:t xml:space="preserve">– </w:t>
      </w:r>
      <w:r w:rsidR="00C33853">
        <w:rPr>
          <w:lang w:val="ru-RU"/>
        </w:rPr>
        <w:t>140 000 000</w:t>
      </w:r>
      <w:r w:rsidR="00C33853" w:rsidRPr="000F6ACB">
        <w:rPr>
          <w:lang w:val="ru-RU"/>
        </w:rPr>
        <w:t xml:space="preserve"> (</w:t>
      </w:r>
      <w:r w:rsidR="00C33853">
        <w:rPr>
          <w:lang w:val="ru-RU"/>
        </w:rPr>
        <w:t>сто сорок миллионов</w:t>
      </w:r>
      <w:r w:rsidR="00C33853" w:rsidRPr="000F6ACB">
        <w:rPr>
          <w:lang w:val="ru-RU"/>
        </w:rPr>
        <w:t>)</w:t>
      </w:r>
      <w:r w:rsidRPr="003B34D7">
        <w:rPr>
          <w:lang w:val="ru-RU"/>
        </w:rPr>
        <w:t xml:space="preserve"> тенге, </w:t>
      </w:r>
      <w:r w:rsidRPr="003B34D7">
        <w:rPr>
          <w:bCs/>
          <w:color w:val="auto"/>
          <w:lang w:val="ru-RU"/>
        </w:rPr>
        <w:t>без учета НДС</w:t>
      </w:r>
      <w:r w:rsidRPr="00F52BAB">
        <w:rPr>
          <w:bCs/>
          <w:color w:val="auto"/>
          <w:lang w:val="ru-RU"/>
        </w:rPr>
        <w:t>, в том числе по лотам,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</w:t>
      </w:r>
      <w:r w:rsidR="005D45A9" w:rsidRPr="005D45A9">
        <w:rPr>
          <w:lang w:val="ru-RU" w:eastAsia="ru-RU"/>
        </w:rPr>
        <w:t>Z05K5H7</w:t>
      </w:r>
      <w:r w:rsidRPr="00A16E41">
        <w:rPr>
          <w:lang w:val="ru-RU" w:eastAsia="ru-RU"/>
        </w:rPr>
        <w:t xml:space="preserve">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 xml:space="preserve">расчетный счет </w:t>
      </w:r>
      <w:r w:rsidR="00530D75" w:rsidRPr="00905838">
        <w:rPr>
          <w:lang w:val="ru-RU" w:eastAsia="ru-RU"/>
        </w:rPr>
        <w:t>KZ61926180219T620004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</w:t>
      </w:r>
      <w:bookmarkStart w:id="1" w:name="_Hlk505153403"/>
      <w:r w:rsidRPr="00A16E41">
        <w:rPr>
          <w:color w:val="auto"/>
          <w:lang w:val="ru-RU"/>
        </w:rPr>
        <w:t xml:space="preserve">-  </w:t>
      </w:r>
      <w:r w:rsidR="006026AE" w:rsidRPr="006026AE">
        <w:rPr>
          <w:color w:val="auto"/>
          <w:lang w:val="ru-RU"/>
        </w:rPr>
        <w:t>https://www.recycle.kz</w:t>
      </w:r>
      <w:bookmarkEnd w:id="1"/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8137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79"/>
        <w:gridCol w:w="2267"/>
      </w:tblGrid>
      <w:tr w:rsidR="00473125" w:rsidRPr="00A16E41" w:rsidTr="00C3385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379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530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повышение/</w:t>
            </w:r>
            <w:r w:rsidR="00530D75"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понижение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цены</w:t>
            </w:r>
          </w:p>
        </w:tc>
      </w:tr>
      <w:tr w:rsidR="00CF1866" w:rsidRPr="00740E21" w:rsidTr="00C33853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635849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379" w:type="dxa"/>
            <w:shd w:val="clear" w:color="auto" w:fill="auto"/>
            <w:noWrap/>
          </w:tcPr>
          <w:p w:rsidR="00CF1866" w:rsidRPr="00635849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63584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760326" w:rsidTr="00C33853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C33853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9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C33853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79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5D45A9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позднее </w:t>
      </w: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10</w:t>
      </w:r>
      <w:r w:rsidR="00873419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00 </w:t>
      </w:r>
      <w:r w:rsidR="00873419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минут </w:t>
      </w:r>
      <w:r w:rsidR="00760326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4</w:t>
      </w:r>
      <w:r w:rsidR="00760326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апреля</w:t>
      </w: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D47A29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еспублика Казахстан, </w:t>
      </w:r>
      <w:r w:rsidR="005D45A9" w:rsidRPr="005D45A9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>, г.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5D45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17</w:t>
      </w:r>
      <w:r w:rsidR="00873419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0571CC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00</w:t>
      </w: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73419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760326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4</w:t>
      </w:r>
      <w:r w:rsidR="00760326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апреля</w:t>
      </w:r>
      <w:r w:rsidR="000571CC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D47A29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2" w:name="_Hlk488245696"/>
      <w:r w:rsidR="00633F78" w:rsidRPr="004D4F6D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2"/>
      <w:r w:rsidR="00BA121B"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3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3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934AC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263E4E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3E4E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263E4E">
        <w:rPr>
          <w:rFonts w:ascii="Times New Roman" w:hAnsi="Times New Roman" w:cs="Times New Roman"/>
          <w:sz w:val="24"/>
          <w:szCs w:val="24"/>
          <w:lang w:val="ru-RU" w:eastAsia="ru-RU"/>
        </w:rPr>
        <w:t>еспублика Казахстан</w:t>
      </w:r>
      <w:r w:rsidR="00263E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63E4E" w:rsidRPr="00263E4E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1122E8">
        <w:rPr>
          <w:rFonts w:ascii="Times New Roman" w:hAnsi="Times New Roman" w:cs="Times New Roman"/>
          <w:sz w:val="24"/>
          <w:szCs w:val="24"/>
          <w:lang w:val="ru-RU"/>
        </w:rPr>
        <w:t xml:space="preserve">р-н Есиль,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4D4F6D" w:rsidRDefault="005D478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172F66"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873419"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00 </w:t>
      </w:r>
      <w:r w:rsidR="00873419"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09</w:t>
      </w:r>
      <w:r w:rsidR="00092722"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апреля</w:t>
      </w:r>
      <w:r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D47A29"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9E4AC6"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09</w:t>
      </w:r>
      <w:r w:rsidR="00092722"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апреля</w:t>
      </w:r>
      <w:r w:rsidR="00E01EFB"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201</w:t>
      </w:r>
      <w:r w:rsidR="00D47A29"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9E4A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30D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2017 году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81379D">
      <w:pPr>
        <w:pStyle w:val="a0"/>
        <w:numPr>
          <w:ilvl w:val="0"/>
          <w:numId w:val="7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C6314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6C6314">
        <w:rPr>
          <w:rFonts w:ascii="Times New Roman" w:hAnsi="Times New Roman" w:cs="Times New Roman"/>
        </w:rPr>
        <w:t xml:space="preserve">тендера </w:t>
      </w:r>
      <w:r w:rsidR="006C6314" w:rsidRPr="006C6314">
        <w:rPr>
          <w:rFonts w:ascii="Times New Roman" w:hAnsi="Times New Roman" w:cs="Times New Roman"/>
        </w:rPr>
        <w:t>(и номера лотов</w:t>
      </w:r>
      <w:r w:rsidR="00D20F11" w:rsidRPr="006C6314">
        <w:rPr>
          <w:rFonts w:ascii="Times New Roman" w:hAnsi="Times New Roman" w:cs="Times New Roman"/>
        </w:rPr>
        <w:t>)</w:t>
      </w:r>
      <w:r w:rsidR="00D20F11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Конверт с заявкой на участие в тендере, представленный после истечения установленного </w:t>
      </w:r>
      <w:r w:rsidRPr="00473125">
        <w:rPr>
          <w:rFonts w:ascii="Times New Roman" w:hAnsi="Times New Roman" w:cs="Times New Roman"/>
        </w:rPr>
        <w:lastRenderedPageBreak/>
        <w:t>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81379D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172F66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</w:t>
      </w:r>
      <w:r w:rsidR="00873419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037A9F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AE7185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73419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bookmarkStart w:id="4" w:name="_GoBack"/>
      <w:bookmarkEnd w:id="4"/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092722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760326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9</w:t>
      </w:r>
      <w:r w:rsidR="00092722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апреля</w:t>
      </w:r>
      <w:r w:rsidR="00AE7185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356AB8"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о адресу: </w:t>
      </w:r>
      <w:r w:rsidR="00263E4E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263E4E">
        <w:rPr>
          <w:rFonts w:ascii="Times New Roman" w:hAnsi="Times New Roman" w:cs="Times New Roman"/>
          <w:sz w:val="24"/>
          <w:szCs w:val="24"/>
          <w:lang w:val="ru-RU" w:eastAsia="ru-RU"/>
        </w:rPr>
        <w:t>еспублика Казахстан,</w:t>
      </w:r>
      <w:r w:rsidR="00263E4E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г. Астана, </w:t>
      </w:r>
      <w:r w:rsidR="001122E8">
        <w:rPr>
          <w:rFonts w:ascii="Times New Roman" w:hAnsi="Times New Roman" w:cs="Times New Roman"/>
          <w:sz w:val="24"/>
          <w:szCs w:val="24"/>
          <w:lang w:val="ru-RU"/>
        </w:rPr>
        <w:t xml:space="preserve">р-н Есиль,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документации, за исключением случаев, несоответствия технической спецификации, когда потенциальный поставщик предлагает лучшие условия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лучшие характеристики закупаемых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если потенциальный поставщик является </w:t>
      </w:r>
      <w:proofErr w:type="spellStart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 (лоте)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3) ценовое предложение потенциального поставщика превышает сумму, выделенную для закупки;</w:t>
      </w:r>
    </w:p>
    <w:p w:rsidR="00934ACE" w:rsidRPr="00F868B7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6C6314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6C6314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280100"/>
      <w:bookmarkStart w:id="6" w:name="SUB280102"/>
      <w:bookmarkStart w:id="7" w:name="SUB280103"/>
      <w:bookmarkStart w:id="8" w:name="SUB280101"/>
      <w:bookmarkEnd w:id="5"/>
      <w:bookmarkEnd w:id="6"/>
      <w:bookmarkEnd w:id="7"/>
      <w:bookmarkEnd w:id="8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934ACE">
        <w:rPr>
          <w:lang w:val="ru-RU"/>
        </w:rPr>
        <w:t>7</w:t>
      </w:r>
      <w:r w:rsidR="003E79BB">
        <w:rPr>
          <w:lang w:val="ru-RU"/>
        </w:rPr>
        <w:t xml:space="preserve"> </w:t>
      </w:r>
      <w:r w:rsidR="00742239" w:rsidRPr="00E21231">
        <w:rPr>
          <w:lang w:val="ru-RU"/>
        </w:rPr>
        <w:t xml:space="preserve">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</w:t>
      </w:r>
      <w:r w:rsidRPr="00E21231">
        <w:rPr>
          <w:lang w:val="ru-RU"/>
        </w:rPr>
        <w:lastRenderedPageBreak/>
        <w:t>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092722" w:rsidRPr="00D51BE4" w:rsidRDefault="00092722" w:rsidP="00092722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спецификация (Приложение № 2 к Договору </w:t>
      </w:r>
      <w:r w:rsidRPr="00092722">
        <w:rPr>
          <w:rFonts w:ascii="Times New Roman" w:hAnsi="Times New Roman" w:cs="Times New Roman"/>
          <w:sz w:val="24"/>
          <w:szCs w:val="24"/>
          <w:lang w:val="ru-RU"/>
        </w:rPr>
        <w:t>о закупках услуг по организации сбора, транспортировки, переработки и использования многооборотной (возвратной) стеклянной упаковки, в 2018 году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части привлечения соисполнителей 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>буд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>т о</w:t>
      </w:r>
      <w:r>
        <w:rPr>
          <w:rFonts w:ascii="Times New Roman" w:hAnsi="Times New Roman" w:cs="Times New Roman"/>
          <w:sz w:val="24"/>
          <w:szCs w:val="24"/>
          <w:lang w:val="ru-RU"/>
        </w:rPr>
        <w:t>ткорректирована,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t>с представленными документами п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>отенциальны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поставщ</w:t>
      </w:r>
      <w:r>
        <w:rPr>
          <w:rFonts w:ascii="Times New Roman" w:hAnsi="Times New Roman" w:cs="Times New Roman"/>
          <w:sz w:val="24"/>
          <w:szCs w:val="24"/>
          <w:lang w:val="ru-RU"/>
        </w:rPr>
        <w:t>иком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составе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тендерн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заявк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тендере по закупкам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слуг.  </w:t>
      </w:r>
    </w:p>
    <w:p w:rsidR="00092722" w:rsidRDefault="00092722" w:rsidP="00092722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lastRenderedPageBreak/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0F3A06" w:rsidRDefault="008964B3" w:rsidP="000F3A0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3A0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Приложения: </w:t>
      </w:r>
    </w:p>
    <w:p w:rsidR="001E2B50" w:rsidRPr="000F3A06" w:rsidRDefault="001E2B50" w:rsidP="000F3A06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F3A06">
        <w:rPr>
          <w:rFonts w:ascii="Times New Roman" w:hAnsi="Times New Roman" w:cs="Times New Roman"/>
          <w:iCs/>
          <w:sz w:val="24"/>
          <w:szCs w:val="24"/>
          <w:lang w:val="ru-RU"/>
        </w:rPr>
        <w:t>Перечень лотов (Приложение № 1 к тендерной документации);</w:t>
      </w:r>
    </w:p>
    <w:p w:rsidR="001E2B50" w:rsidRPr="000F3A06" w:rsidRDefault="001E2B50" w:rsidP="000F3A06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F3A06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спецификация закупаемых услуг </w:t>
      </w:r>
      <w:r w:rsidRPr="000F3A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(Приложение № 2 к Тендерной документации); </w:t>
      </w:r>
    </w:p>
    <w:p w:rsidR="001E2B50" w:rsidRPr="000F3A06" w:rsidRDefault="001E2B50" w:rsidP="000F3A06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3A06">
        <w:rPr>
          <w:rFonts w:ascii="Times New Roman" w:hAnsi="Times New Roman" w:cs="Times New Roman"/>
          <w:iCs/>
          <w:sz w:val="24"/>
          <w:szCs w:val="24"/>
          <w:lang w:val="ru-RU"/>
        </w:rPr>
        <w:t>Форма ценового предложения (Приложение № 3 к Тендерной документации);</w:t>
      </w:r>
    </w:p>
    <w:p w:rsidR="00934ACE" w:rsidRPr="000F3A06" w:rsidRDefault="00934ACE" w:rsidP="000F3A06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3A06">
        <w:rPr>
          <w:rFonts w:ascii="Times New Roman" w:hAnsi="Times New Roman" w:cs="Times New Roman"/>
          <w:sz w:val="24"/>
          <w:szCs w:val="24"/>
          <w:lang w:val="ru-RU"/>
        </w:rPr>
        <w:t>Форма заявки на участие в тендере (П</w:t>
      </w:r>
      <w:r w:rsidRPr="000F3A06">
        <w:rPr>
          <w:rFonts w:ascii="Times New Roman" w:hAnsi="Times New Roman" w:cs="Times New Roman"/>
          <w:iCs/>
          <w:sz w:val="24"/>
          <w:szCs w:val="24"/>
          <w:lang w:val="ru-RU"/>
        </w:rPr>
        <w:t>риложение № 4 к Тендерной документации)</w:t>
      </w:r>
      <w:r w:rsidRPr="000F3A0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E2B50" w:rsidRPr="000F3A06" w:rsidRDefault="001E2B50" w:rsidP="000F3A06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3A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Форма Перечня документов, прилагаемых к тендерной заявке на участие потенциального поставщика (Приложение № </w:t>
      </w:r>
      <w:r w:rsidR="00934ACE" w:rsidRPr="000F3A06">
        <w:rPr>
          <w:rFonts w:ascii="Times New Roman" w:hAnsi="Times New Roman" w:cs="Times New Roman"/>
          <w:iCs/>
          <w:sz w:val="24"/>
          <w:szCs w:val="24"/>
          <w:lang w:val="ru-RU"/>
        </w:rPr>
        <w:t>5</w:t>
      </w:r>
      <w:r w:rsidRPr="000F3A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 Тендерной документации);</w:t>
      </w:r>
    </w:p>
    <w:p w:rsidR="001E2B50" w:rsidRPr="000F3A06" w:rsidRDefault="001E2B50" w:rsidP="000F3A06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3A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</w:t>
      </w:r>
      <w:r w:rsidR="00934ACE" w:rsidRPr="000F3A06">
        <w:rPr>
          <w:rFonts w:ascii="Times New Roman" w:hAnsi="Times New Roman" w:cs="Times New Roman"/>
          <w:iCs/>
          <w:sz w:val="24"/>
          <w:szCs w:val="24"/>
          <w:lang w:val="ru-RU"/>
        </w:rPr>
        <w:t>6</w:t>
      </w:r>
      <w:r w:rsidRPr="000F3A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 Тендерной документации);</w:t>
      </w:r>
    </w:p>
    <w:p w:rsidR="00AC7939" w:rsidRPr="000F3A06" w:rsidRDefault="001E2B50" w:rsidP="000F3A06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488743146"/>
      <w:r w:rsidRPr="000F3A06">
        <w:rPr>
          <w:rFonts w:ascii="Times New Roman" w:hAnsi="Times New Roman" w:cs="Times New Roman"/>
          <w:sz w:val="24"/>
          <w:szCs w:val="24"/>
          <w:lang w:val="ru-RU"/>
        </w:rPr>
        <w:t>Проект договора о закупках услуг</w:t>
      </w:r>
      <w:bookmarkEnd w:id="9"/>
      <w:r w:rsidRPr="000F3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B70" w:rsidRPr="000F3A0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F3A0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934ACE" w:rsidRPr="000F3A0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F3A06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</w:t>
      </w:r>
      <w:r w:rsidR="001C2B70" w:rsidRPr="000F3A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1C2B70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172F66" w:rsidRDefault="006F0CC9" w:rsidP="006F0CC9">
      <w:pPr>
        <w:pStyle w:val="a6"/>
        <w:ind w:left="792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934ACE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172F66" w:rsidRPr="00172F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сбора, транспортировки, переработки </w:t>
      </w:r>
    </w:p>
    <w:p w:rsidR="00172F66" w:rsidRDefault="00172F66" w:rsidP="006F0CC9">
      <w:pPr>
        <w:pStyle w:val="a6"/>
        <w:ind w:left="792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172F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и использования многооборотной (возвратной) стеклянной </w:t>
      </w:r>
    </w:p>
    <w:p w:rsidR="006E2449" w:rsidRPr="00841A2D" w:rsidRDefault="005112CC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упаковки</w:t>
      </w:r>
      <w:r w:rsidR="00172F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</w:t>
      </w:r>
      <w:r w:rsidR="00934ACE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15B1" w:rsidRDefault="000B15B1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172F66" w:rsidRDefault="00172F66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290"/>
        <w:gridCol w:w="1417"/>
        <w:gridCol w:w="1417"/>
        <w:gridCol w:w="942"/>
        <w:gridCol w:w="900"/>
        <w:gridCol w:w="1419"/>
        <w:gridCol w:w="1276"/>
        <w:gridCol w:w="1530"/>
        <w:gridCol w:w="991"/>
      </w:tblGrid>
      <w:tr w:rsidR="00172F66" w:rsidRPr="003D7838" w:rsidTr="00172F66">
        <w:trPr>
          <w:trHeight w:val="255"/>
        </w:trPr>
        <w:tc>
          <w:tcPr>
            <w:tcW w:w="1164" w:type="dxa"/>
            <w:vAlign w:val="center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42" w:type="dxa"/>
            <w:vAlign w:val="center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00" w:type="dxa"/>
            <w:vAlign w:val="center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419" w:type="dxa"/>
            <w:vAlign w:val="center"/>
          </w:tcPr>
          <w:p w:rsidR="00172F66" w:rsidRPr="003D7838" w:rsidRDefault="00172F66" w:rsidP="00E22C96">
            <w:pPr>
              <w:spacing w:after="0" w:line="240" w:lineRule="auto"/>
              <w:ind w:left="-103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Кол-во </w:t>
            </w:r>
            <w:r w:rsidR="00511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упаковки</w:t>
            </w: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ук в одном лоте</w:t>
            </w:r>
          </w:p>
        </w:tc>
        <w:tc>
          <w:tcPr>
            <w:tcW w:w="1276" w:type="dxa"/>
            <w:vAlign w:val="center"/>
          </w:tcPr>
          <w:p w:rsidR="00172F66" w:rsidRPr="003D7838" w:rsidRDefault="00172F66" w:rsidP="00E22C9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proofErr w:type="gramStart"/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Выделен-</w:t>
            </w:r>
            <w:proofErr w:type="spellStart"/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ная</w:t>
            </w:r>
            <w:proofErr w:type="spellEnd"/>
            <w:proofErr w:type="gramEnd"/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цена за 1 шт. </w:t>
            </w:r>
            <w:r w:rsidR="00511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упаковки</w:t>
            </w: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в тенге, без НДС</w:t>
            </w:r>
          </w:p>
        </w:tc>
        <w:tc>
          <w:tcPr>
            <w:tcW w:w="1530" w:type="dxa"/>
            <w:vAlign w:val="center"/>
          </w:tcPr>
          <w:p w:rsidR="00172F66" w:rsidRPr="003D7838" w:rsidRDefault="00172F66" w:rsidP="00E22C96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тенге, без НДС</w:t>
            </w:r>
          </w:p>
        </w:tc>
        <w:tc>
          <w:tcPr>
            <w:tcW w:w="991" w:type="dxa"/>
            <w:vAlign w:val="center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gramStart"/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предо-платы</w:t>
            </w:r>
            <w:proofErr w:type="gramEnd"/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172F66" w:rsidRPr="003D7838" w:rsidTr="00172F66">
        <w:trPr>
          <w:trHeight w:val="208"/>
        </w:trPr>
        <w:tc>
          <w:tcPr>
            <w:tcW w:w="1164" w:type="dxa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-100 (100 лотов)</w:t>
            </w:r>
          </w:p>
        </w:tc>
        <w:tc>
          <w:tcPr>
            <w:tcW w:w="3290" w:type="dxa"/>
            <w:shd w:val="clear" w:color="auto" w:fill="auto"/>
          </w:tcPr>
          <w:p w:rsidR="00172F66" w:rsidRPr="003D7838" w:rsidRDefault="00172F66" w:rsidP="00E2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транспортировки, переработки и использования многооборотной (возвратной) стеклянной </w:t>
            </w:r>
            <w:r w:rsidR="00511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упаковки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 в 2018 году</w:t>
            </w:r>
          </w:p>
        </w:tc>
        <w:tc>
          <w:tcPr>
            <w:tcW w:w="1417" w:type="dxa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31 декабря</w:t>
            </w:r>
          </w:p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417" w:type="dxa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172F66" w:rsidRPr="003D7838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72F66" w:rsidRPr="003D7838" w:rsidTr="00E22C96">
        <w:trPr>
          <w:trHeight w:val="208"/>
        </w:trPr>
        <w:tc>
          <w:tcPr>
            <w:tcW w:w="9130" w:type="dxa"/>
            <w:gridSpan w:val="6"/>
          </w:tcPr>
          <w:p w:rsidR="00172F66" w:rsidRPr="00172F66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2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9" w:type="dxa"/>
          </w:tcPr>
          <w:p w:rsidR="00172F66" w:rsidRPr="00172F66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2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20 000 000</w:t>
            </w:r>
          </w:p>
        </w:tc>
        <w:tc>
          <w:tcPr>
            <w:tcW w:w="1276" w:type="dxa"/>
          </w:tcPr>
          <w:p w:rsidR="00172F66" w:rsidRPr="00172F66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0" w:type="dxa"/>
          </w:tcPr>
          <w:p w:rsidR="00172F66" w:rsidRPr="00172F66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2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140 000 000</w:t>
            </w:r>
          </w:p>
        </w:tc>
        <w:tc>
          <w:tcPr>
            <w:tcW w:w="991" w:type="dxa"/>
          </w:tcPr>
          <w:p w:rsidR="00172F66" w:rsidRPr="00172F66" w:rsidRDefault="00172F66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172F66" w:rsidRDefault="00172F66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172F66" w:rsidRDefault="00172F66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C31858" w:rsidRDefault="00C3185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C31858" w:rsidRDefault="00C3185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C31858" w:rsidSect="00C31858">
          <w:pgSz w:w="15840" w:h="12240" w:orient="landscape"/>
          <w:pgMar w:top="851" w:right="851" w:bottom="851" w:left="993" w:header="720" w:footer="720" w:gutter="0"/>
          <w:cols w:space="720"/>
          <w:docGrid w:linePitch="360"/>
        </w:sectPr>
      </w:pPr>
    </w:p>
    <w:p w:rsidR="00172F66" w:rsidRDefault="00144C4A" w:rsidP="005D7360">
      <w:pPr>
        <w:pStyle w:val="a6"/>
        <w:ind w:left="581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</w:p>
    <w:p w:rsidR="005D7360" w:rsidRPr="00841A2D" w:rsidRDefault="00144C4A" w:rsidP="005D7360">
      <w:pPr>
        <w:pStyle w:val="a6"/>
        <w:ind w:left="581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5D7360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172F66" w:rsidRPr="00172F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упаковки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172F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="005D7360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144C4A" w:rsidRDefault="00144C4A" w:rsidP="005D7360">
      <w:pPr>
        <w:pStyle w:val="a6"/>
        <w:ind w:left="5103" w:right="-9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2AC" w:rsidRDefault="000A52AC" w:rsidP="000A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10" w:name="_Hlk485980531"/>
      <w:bookmarkStart w:id="11" w:name="_Hlk491434678"/>
      <w:r w:rsidRPr="00F92B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Техническая спецификация по закупкам услуг по организации сбора, </w:t>
      </w:r>
    </w:p>
    <w:p w:rsidR="000A52AC" w:rsidRDefault="000A52AC" w:rsidP="000A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2B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транспортировки, переработки и использования многооборотной (возвратной) </w:t>
      </w:r>
    </w:p>
    <w:p w:rsidR="000A52AC" w:rsidRPr="00F92B9D" w:rsidRDefault="000A52AC" w:rsidP="000A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стеклянной </w:t>
      </w:r>
      <w:r w:rsidR="005112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упаковки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в 2018 году</w:t>
      </w:r>
    </w:p>
    <w:p w:rsidR="000A52AC" w:rsidRPr="00F92B9D" w:rsidRDefault="000A52AC" w:rsidP="000A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Услуги по организации 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(далее – услуги)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Срок оказания услуг – с даты заключения договора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п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о 31.12.201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8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года. В объем оказываемых услуг могут быть включены объемы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, собранные и транспортированные за период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01.01.2018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п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о 31.12.201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8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года.</w:t>
      </w:r>
    </w:p>
    <w:p w:rsidR="000A52AC" w:rsidRPr="000A52AC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val="ru-RU" w:eastAsia="ru-RU"/>
        </w:rPr>
      </w:pPr>
      <w:r w:rsidRPr="000A52AC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val="ru-RU" w:eastAsia="ru-RU"/>
        </w:rPr>
        <w:t xml:space="preserve">А) Требования к порядку исполнения обязанностей при оказании услуг: 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 </w:t>
      </w:r>
      <w:r w:rsidR="000A52AC" w:rsidRPr="003D052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Сбор многооборотной (возвратной) стеклянной </w:t>
      </w:r>
      <w:r w:rsidR="005112CC" w:rsidRPr="003D052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0A52AC" w:rsidRPr="003D052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должен осуществляться от физических лиц на территории Республики Казахстан с оформлением предусмотренных законодательством документов о приемке (сборе), включая предусмотренные документы о выплате денежных средств физическим лицам.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При сборе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в учетных документах должны отражаться сведения о видах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, их количестве. 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Сбор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должен осуществляться потенциальным поставщиком самостоятельно, без привлечения сторонних организаций (соисполнителей).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2.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 Транспортировка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должна осуществляться в соответствии с законодательством о перевозке грузов и действующими требованиями безопасности, установленными для каждого вида транспорта. 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Каждая партия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Транспортировка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может осуществляться потенциальным поставщиком самостоятельно либо с привлечением сторонних организаций (соисполнителей).</w:t>
      </w:r>
      <w:r w:rsidRPr="00F92B9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F92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этом потенциальный поставщик несет полную ответственность перед Заказчиком за действия соисполнителей, как за свои.</w:t>
      </w:r>
    </w:p>
    <w:p w:rsidR="000A52AC" w:rsidRPr="00CF6A8C" w:rsidRDefault="000A52AC" w:rsidP="00CF6A8C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CF6A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Переработка и использование собранной многооборотной (возвратной) стеклянной </w:t>
      </w:r>
      <w:r w:rsidR="005112CC" w:rsidRPr="00CF6A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упаковки </w:t>
      </w:r>
      <w:r w:rsidRPr="00CF6A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должны осуществляться на территории Республики Казахстан. </w:t>
      </w:r>
    </w:p>
    <w:p w:rsidR="00CF6A8C" w:rsidRPr="00CF6A8C" w:rsidRDefault="00CF6A8C" w:rsidP="00CF6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CF6A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Переработка и использование собранной многооборотной (возвратной) стеклянной упаковки может осуществляться потенциальным поставщиком самостоятельно либо с привлечением сторонних организаций (соисполнителей).</w:t>
      </w:r>
      <w:r w:rsidRPr="00CF6A8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CF6A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этом потенциальный поставщик несет полную ответственность перед Заказчиком за действия соисполнителей, как за свои.</w:t>
      </w:r>
    </w:p>
    <w:p w:rsidR="00CF6A8C" w:rsidRPr="00CF6A8C" w:rsidRDefault="00CF6A8C" w:rsidP="00CF6A8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lastRenderedPageBreak/>
        <w:t xml:space="preserve">Использование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считается завершенным при розливе в нее (ее наполнении) соответствующих видов продукции (напитков).</w:t>
      </w:r>
    </w:p>
    <w:p w:rsidR="000A52AC" w:rsidRPr="00092722" w:rsidRDefault="000A52AC" w:rsidP="0009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Собранная многооборотная (возвратная) стеклянная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подлежит передаче на использование организациям</w:t>
      </w:r>
      <w:r w:rsidR="000927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, осуществляющим использование </w:t>
      </w:r>
      <w:r w:rsidR="00092722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многооборотной (возвратной) стеклянной </w:t>
      </w:r>
      <w:r w:rsidR="000927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 для розлива в нее производимой продукции (напитков).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Требования по оформлению и информационному сопровождению услуги по организации сбора, транспортировки, переработки и использования </w:t>
      </w:r>
      <w:bookmarkStart w:id="12" w:name="_Hlk486254696"/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многооборотной (возвратной) стеклянной </w:t>
      </w:r>
      <w:bookmarkEnd w:id="12"/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: 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1. На стационарных (передвижных) пунктах приема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, должны быть размещены вывески (баннер) с описанием предоставляемой услуги по приему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 Все текстовые элементы, содержащиеся в вывеске (баннере), должны соответствовать следующим требованиям: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1.1</w:t>
      </w:r>
      <w:r w:rsidR="000A52A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Текст на вывеске (</w:t>
      </w:r>
      <w:r w:rsidR="000A52A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баннере) должен быть написан на казахском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и русском языках. Текст должен быть читаемым (различимым) на цветовом фоне вывески (баннера).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1.2</w:t>
      </w:r>
      <w:r w:rsidR="000A52A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На вывеске (баннере) необходимо указание номеров телефонов для получения справочной информации,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4.1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.3</w:t>
      </w:r>
      <w:r w:rsidR="000A52A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На вывеске (баннере) должен быть размещен логотип ТОО «Оператор РОП». 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 Информационное сопровождение услуги по организации 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должно включать: 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4.2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.1</w:t>
      </w:r>
      <w:r w:rsidR="000A52A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Разработка и организация совместного с ТОО «Оператором РОП» мероприятия с целью освещения в СМИ работы по организации 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; 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2.2</w:t>
      </w:r>
      <w:r w:rsidR="000A52A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Предоставление сведений о пунктах приема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в рамках данного проекта (с указанием точной локации); 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2.3</w:t>
      </w:r>
      <w:r w:rsidR="000A52A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Размещение объявления о приеме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в СМИ либо на сайте.</w:t>
      </w:r>
    </w:p>
    <w:p w:rsidR="000A52AC" w:rsidRPr="00BF3AB0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val="ru-RU" w:eastAsia="ru-RU"/>
        </w:rPr>
      </w:pPr>
      <w:r w:rsidRPr="00BF3AB0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val="ru-RU" w:eastAsia="ru-RU"/>
        </w:rPr>
        <w:t>Б) Для подтверждения качества оказания услуг потенциальному поставщику необходимо представить:</w:t>
      </w:r>
    </w:p>
    <w:p w:rsidR="000A52AC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="00F7748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оригинал заявлени</w:t>
      </w:r>
      <w:r w:rsidR="00CF6A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я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о </w:t>
      </w:r>
      <w:r w:rsidR="00F7748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включении в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реестр организаций, осуществляющих сбор и переработку отходов</w:t>
      </w:r>
      <w:r w:rsidR="00F7748A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ТОО «Оператор РОП»</w:t>
      </w:r>
      <w:r w:rsidR="00F7748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,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согласно Приложени</w:t>
      </w:r>
      <w:r w:rsidR="00CF6A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ю</w:t>
      </w:r>
      <w:r w:rsidR="00F7748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№ 1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к Технической спецификации;</w:t>
      </w:r>
    </w:p>
    <w:p w:rsidR="00BF3AB0" w:rsidRPr="00374FB3" w:rsidRDefault="00BF3AB0" w:rsidP="00BF3AB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</w:t>
      </w:r>
      <w:r w:rsidR="00CF6A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пода</w:t>
      </w:r>
      <w:r w:rsidR="00CF6A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 вместе с тендерной заявкой.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2.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заверенные потенциальным поставщиком копии необходимой разрешительной документации на деятельность по сбору, транспортировке, при необходимости – переработке,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: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2.1.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программу управления отходами, 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2.2.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заключение государственной экологической экспертизы,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2.3.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разрешения на эмиссии в окружающую среду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и иную необходимую в зависимости от вида осуществляемой деятельности документацию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</w:t>
      </w:r>
      <w:r w:rsidR="00BF3A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Республики 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К</w:t>
      </w:r>
      <w:r w:rsidR="00BF3A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азахстан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, и, при необходимости, подтверждено соответствующими компетентными уполномоченными органами и службами.</w:t>
      </w:r>
    </w:p>
    <w:p w:rsidR="000A52AC" w:rsidRPr="00F92B9D" w:rsidRDefault="00BF3AB0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3.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заверенные потенциальным поставщиком копии документов для подтверждения наличия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на праве собственности или ином законном основании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помещений, техники и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lastRenderedPageBreak/>
        <w:t xml:space="preserve">оборудования для сбора, транспортировки (при самостоятельном осуществлении), переработки (при осуществлении)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, а именно: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3.1. Договоры на приобретение и (или) аренду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Pr="00471F3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помещений, техники и оборудования для сбора, транспортировки (при самостоятельном осуществлении), переработки (при осуществлении)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Если помещения, техника 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3.2. Технические паспорта техники и оборудования.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3.3. Один из нижеуказанных документов в зависимости от места приобретения техники и оборудования: 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а) налоговый счёт-фактура, приходная накладная/акт приема передач;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б) налоговые отчеты формы 328,320 (при импорте в зоне Таможенного союза);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в) грузовая таможенная декларация при импорте товара с приложениями (при импорте вне зоны Таможенного союза).</w:t>
      </w:r>
    </w:p>
    <w:p w:rsidR="000A52AC" w:rsidRPr="00F92B9D" w:rsidRDefault="000A52AC" w:rsidP="000A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3.4. Документацию, подтверждающую самостоятельное изготовление техники и оборудования (при его осуществлении) и возможность их применения (использования).</w:t>
      </w:r>
    </w:p>
    <w:p w:rsidR="000A52AC" w:rsidRPr="00F92B9D" w:rsidRDefault="000A52AC" w:rsidP="000A52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ab/>
        <w:t>3.5. Инвентаризационн</w:t>
      </w:r>
      <w:r w:rsidR="00BF3A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ую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опись основных средств (в части рассматриваемых помещений, техники и оборудования) и (или) инвентаризационн</w:t>
      </w:r>
      <w:r w:rsidR="00BF3A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ую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опись запасов (в части рассматриваемых техники и оборудования).</w:t>
      </w:r>
    </w:p>
    <w:p w:rsidR="000A52AC" w:rsidRDefault="00BF3AB0" w:rsidP="000A52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заверенные потенциальным поставщиком копии договоров на поставку многооборотной (возвратной) стеклянной </w:t>
      </w:r>
      <w:r w:rsidR="005112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="005112C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в адрес организаций, </w:t>
      </w:r>
      <w:r w:rsidR="000927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осуществляющих использование </w:t>
      </w:r>
      <w:r w:rsidR="00092722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многооборотной (возвратной) стеклянной </w:t>
      </w:r>
      <w:r w:rsidR="000927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 для розлива в нее производимой продукции (напитков)</w:t>
      </w:r>
      <w:r w:rsidR="000A52AC"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</w:p>
    <w:p w:rsidR="000A52AC" w:rsidRDefault="000A52AC" w:rsidP="005D736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2AC" w:rsidRDefault="000A52AC" w:rsidP="005D736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2AC" w:rsidRDefault="000A52AC" w:rsidP="005D736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10"/>
    <w:p w:rsidR="006C7C44" w:rsidRDefault="006C7C44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BF3AB0" w:rsidRPr="009B6BEF" w:rsidRDefault="00BF3AB0" w:rsidP="00BF3A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№ 1 к </w:t>
      </w:r>
      <w:r w:rsidRPr="009B6BEF">
        <w:rPr>
          <w:rFonts w:ascii="Times New Roman" w:eastAsia="Times New Roman" w:hAnsi="Times New Roman" w:cs="Times New Roman"/>
          <w:i/>
          <w:lang w:val="ru-RU" w:eastAsia="ru-RU"/>
        </w:rPr>
        <w:t>Технической спецификации</w:t>
      </w:r>
    </w:p>
    <w:p w:rsidR="00BF3AB0" w:rsidRPr="009B6BEF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3" w:name="a24"/>
      <w:bookmarkEnd w:id="13"/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AB0" w:rsidRPr="009B6BEF" w:rsidRDefault="00BF3AB0" w:rsidP="00BF3AB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BF3AB0" w:rsidRPr="00B26162" w:rsidRDefault="00BF3AB0" w:rsidP="00BF3A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BF3AB0" w:rsidRPr="0065468C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BF3AB0" w:rsidRPr="0065468C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2423"/>
      </w:tblGrid>
      <w:tr w:rsidR="00BF3AB0" w:rsidRPr="00760326" w:rsidTr="00E22C96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3AB0" w:rsidRPr="00760326" w:rsidTr="00E22C96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3AB0" w:rsidRPr="00760326" w:rsidTr="00E22C96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3AB0" w:rsidRPr="0065468C" w:rsidTr="00E22C96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65468C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65468C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3AB0" w:rsidRPr="00760326" w:rsidTr="00E22C96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AB0" w:rsidRPr="00B26162" w:rsidRDefault="00BF3AB0" w:rsidP="00BF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560"/>
        <w:gridCol w:w="1476"/>
        <w:gridCol w:w="1539"/>
        <w:gridCol w:w="1813"/>
        <w:gridCol w:w="1756"/>
      </w:tblGrid>
      <w:tr w:rsidR="00BF3AB0" w:rsidRPr="00760326" w:rsidTr="00E22C96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BF3AB0" w:rsidRPr="00760326" w:rsidTr="00E22C96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AB0" w:rsidRPr="0065468C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AB0" w:rsidRPr="0065468C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902"/>
        <w:gridCol w:w="1070"/>
        <w:gridCol w:w="1356"/>
        <w:gridCol w:w="2721"/>
      </w:tblGrid>
      <w:tr w:rsidR="00BF3AB0" w:rsidRPr="00760326" w:rsidTr="00E22C96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BF3AB0" w:rsidRPr="00760326" w:rsidTr="00E22C96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329"/>
        <w:gridCol w:w="1191"/>
        <w:gridCol w:w="1867"/>
        <w:gridCol w:w="2650"/>
      </w:tblGrid>
      <w:tr w:rsidR="00BF3AB0" w:rsidRPr="00760326" w:rsidTr="00E22C96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BF3AB0" w:rsidRPr="00760326" w:rsidTr="00E22C96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3AB0" w:rsidRPr="007B4CC7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239"/>
        <w:gridCol w:w="1146"/>
        <w:gridCol w:w="1655"/>
        <w:gridCol w:w="902"/>
        <w:gridCol w:w="1053"/>
        <w:gridCol w:w="2569"/>
      </w:tblGrid>
      <w:tr w:rsidR="00BF3AB0" w:rsidRPr="00760326" w:rsidTr="00E22C96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BF3AB0" w:rsidRPr="00760326" w:rsidTr="00E22C96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3AB0" w:rsidRPr="00760326" w:rsidTr="00E22C96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3AB0" w:rsidRPr="00B26162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AB0" w:rsidRPr="0065468C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AB0" w:rsidRPr="0065468C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7"/>
        <w:gridCol w:w="2405"/>
      </w:tblGrid>
      <w:tr w:rsidR="00BF3AB0" w:rsidRPr="0065468C" w:rsidTr="00E22C96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BF3AB0" w:rsidRPr="00B26162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AB0" w:rsidRPr="0065468C" w:rsidRDefault="00BF3AB0" w:rsidP="00E2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BF3AB0" w:rsidRPr="0065468C" w:rsidTr="00E22C96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65468C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65468C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65468C" w:rsidRDefault="00BF3AB0" w:rsidP="00E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3AB0" w:rsidRPr="0065468C" w:rsidRDefault="00BF3AB0" w:rsidP="00BF3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AB0" w:rsidRPr="00B26162" w:rsidRDefault="00BF3AB0" w:rsidP="00BF3AB0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BF3AB0" w:rsidRPr="00B26162" w:rsidRDefault="00BF3AB0" w:rsidP="00BF3AB0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BF3AB0" w:rsidRPr="0065468C" w:rsidTr="00E22C9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65468C" w:rsidRDefault="00BF3AB0" w:rsidP="00E22C96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65468C" w:rsidRDefault="00BF3AB0" w:rsidP="00E22C96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65468C" w:rsidRDefault="00BF3AB0" w:rsidP="00E22C96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BF3AB0" w:rsidRPr="0065468C" w:rsidTr="00E22C9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B26162" w:rsidRDefault="00BF3AB0" w:rsidP="00E22C96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65468C" w:rsidRDefault="00BF3AB0" w:rsidP="00E22C96">
            <w:pPr>
              <w:jc w:val="center"/>
            </w:pPr>
            <w:r w:rsidRPr="0065468C">
              <w:t>(подпись)</w:t>
            </w:r>
          </w:p>
          <w:p w:rsidR="00BF3AB0" w:rsidRPr="0065468C" w:rsidRDefault="00BF3AB0" w:rsidP="00E22C96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AB0" w:rsidRPr="0065468C" w:rsidRDefault="00BF3AB0" w:rsidP="00E22C96">
            <w:pPr>
              <w:jc w:val="center"/>
            </w:pPr>
            <w:r w:rsidRPr="0065468C">
              <w:t>(инициалы, фамилия)</w:t>
            </w:r>
          </w:p>
        </w:tc>
      </w:tr>
    </w:tbl>
    <w:p w:rsidR="00BF3AB0" w:rsidRPr="0065468C" w:rsidRDefault="00BF3AB0" w:rsidP="00BF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B0" w:rsidRPr="0065468C" w:rsidRDefault="00BF3AB0" w:rsidP="00BF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BF3AB0" w:rsidRPr="0065468C" w:rsidRDefault="00BF3AB0" w:rsidP="00BF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F3AB0" w:rsidRDefault="00BF3AB0" w:rsidP="00BF3AB0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BF3AB0" w:rsidRPr="00F56CDA" w:rsidRDefault="00BF3AB0" w:rsidP="00BF3AB0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BF3AB0" w:rsidRPr="00F56CDA" w:rsidRDefault="00BF3AB0" w:rsidP="00BF3AB0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BF3AB0" w:rsidRDefault="00BF3AB0" w:rsidP="00BF3AB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F3AB0" w:rsidRDefault="00BF3AB0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bookmarkEnd w:id="11"/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13612D" w:rsidRDefault="009B7AC1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</w:p>
    <w:p w:rsidR="0013612D" w:rsidRDefault="009B7AC1" w:rsidP="000B6842">
      <w:pPr>
        <w:pStyle w:val="a6"/>
        <w:ind w:left="5103" w:right="-94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13612D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13612D" w:rsidRPr="00172F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упаковки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</w:p>
    <w:p w:rsidR="009B7AC1" w:rsidRDefault="000B6842" w:rsidP="000B6842">
      <w:pPr>
        <w:pStyle w:val="a6"/>
        <w:ind w:left="5103" w:right="-94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0B6842" w:rsidRPr="009B7AC1" w:rsidRDefault="000B6842" w:rsidP="000B6842">
      <w:pPr>
        <w:pStyle w:val="a6"/>
        <w:ind w:left="5103" w:right="-94"/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0B6842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</w:t>
            </w:r>
            <w:r w:rsidR="00511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(</w:t>
            </w:r>
            <w:proofErr w:type="spellStart"/>
            <w:r w:rsidR="00511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="00511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  <w:r w:rsidR="00511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11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="00511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0B6842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760326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="005112CC" w:rsidRPr="005112C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по организации сбора, транспортировки, переработки и использования </w:t>
            </w:r>
            <w:r w:rsidRPr="005112C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760326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="00263E4E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7 к Тендерной документации)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0B6842">
      <w:pPr>
        <w:pStyle w:val="Default"/>
        <w:tabs>
          <w:tab w:val="left" w:pos="990"/>
        </w:tabs>
        <w:spacing w:after="36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0B6842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5112C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5112CC" w:rsidRPr="00172F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упаковки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09EE" w:rsidRPr="00F451C2" w:rsidRDefault="00C809EE" w:rsidP="00C8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C809EE" w:rsidRPr="00F451C2" w:rsidRDefault="00C809EE" w:rsidP="00C8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C809EE" w:rsidRPr="00F451C2" w:rsidRDefault="00C809EE" w:rsidP="00C80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C809EE" w:rsidRPr="00F451C2" w:rsidRDefault="00C809EE" w:rsidP="00C80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C809EE" w:rsidRPr="00760326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760326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Юридический, фактический</w:t>
            </w:r>
            <w:r w:rsidR="00263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электронный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760326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760326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C809EE" w:rsidRPr="00F451C2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760326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C809EE" w:rsidRPr="00F451C2" w:rsidRDefault="00C809EE" w:rsidP="00C80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C809EE" w:rsidRPr="00F451C2" w:rsidRDefault="00C809EE" w:rsidP="00C80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C809EE" w:rsidRPr="00F451C2" w:rsidRDefault="00C809EE" w:rsidP="00C809EE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C809EE" w:rsidRDefault="00C809EE" w:rsidP="00C809E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0B6842" w:rsidRPr="00841A2D" w:rsidRDefault="00310EB1" w:rsidP="000B684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5112C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5112CC" w:rsidRPr="00172F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упаковки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310EB1" w:rsidRDefault="00310EB1" w:rsidP="000B6842">
      <w:pPr>
        <w:pStyle w:val="a6"/>
        <w:ind w:left="5103" w:right="-23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C809EE" w:rsidRPr="00B27DEA" w:rsidRDefault="00C809EE" w:rsidP="00C809EE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3E4E" w:rsidRDefault="00263E4E" w:rsidP="000B6842">
      <w:pPr>
        <w:pStyle w:val="a6"/>
        <w:ind w:left="4820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</w:p>
    <w:p w:rsidR="00263E4E" w:rsidRDefault="00263E4E" w:rsidP="000B6842">
      <w:pPr>
        <w:pStyle w:val="a6"/>
        <w:ind w:left="4820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</w:p>
    <w:p w:rsidR="000B6842" w:rsidRPr="00841A2D" w:rsidRDefault="00F451C2" w:rsidP="000B6842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5112C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5112CC" w:rsidRPr="00172F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упаковки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F451C2" w:rsidRPr="00F451C2" w:rsidRDefault="00F451C2" w:rsidP="000B6842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Default="00C809EE" w:rsidP="00C809EE">
      <w:pPr>
        <w:pStyle w:val="Default"/>
        <w:tabs>
          <w:tab w:val="left" w:pos="990"/>
        </w:tabs>
        <w:spacing w:after="36"/>
        <w:rPr>
          <w:lang w:val="ru-RU"/>
        </w:rPr>
        <w:sectPr w:rsidR="00C809EE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5112CC" w:rsidRDefault="00777255" w:rsidP="00AB7EAC">
      <w:pPr>
        <w:pStyle w:val="a6"/>
        <w:ind w:left="4962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="005112C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5112CC" w:rsidRPr="00172F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упаковки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AB7EA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</w:p>
    <w:p w:rsidR="00AB7EAC" w:rsidRPr="00841A2D" w:rsidRDefault="00AB7EAC" w:rsidP="00AB7EAC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4A87" w:rsidRPr="00A07142" w:rsidRDefault="003E4A87" w:rsidP="003E4A8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CC0EFD" w:rsidRDefault="003E4A87" w:rsidP="003E4A8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 </w:t>
      </w:r>
      <w:r w:rsidR="005112CC" w:rsidRPr="005112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организации 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hAnsi="Times New Roman" w:cs="Times New Roman"/>
          <w:b/>
          <w:sz w:val="24"/>
          <w:szCs w:val="24"/>
          <w:lang w:val="ru-RU"/>
        </w:rPr>
        <w:t>упаковки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</w:p>
    <w:p w:rsidR="003E4A87" w:rsidRDefault="003E4A87" w:rsidP="003E4A87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ей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5112CC" w:rsidRPr="005112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hAnsi="Times New Roman" w:cs="Times New Roman"/>
          <w:bCs/>
          <w:sz w:val="24"/>
          <w:szCs w:val="24"/>
          <w:lang w:val="ru-RU"/>
        </w:rPr>
        <w:t>упаковки</w:t>
      </w:r>
      <w:r w:rsidR="00263E4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2018 году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_______года</w:t>
      </w:r>
      <w:r w:rsidRPr="003E4A8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</w:t>
      </w:r>
      <w:bookmarkStart w:id="14" w:name="_Hlk510019693"/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Договор о закупках услуг </w:t>
      </w:r>
      <w:r w:rsidR="005112CC" w:rsidRPr="005112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сбора, транспортировки, переработки и использования многооборотной (возвратной) стеклянной </w:t>
      </w:r>
      <w:r w:rsidR="005112CC">
        <w:rPr>
          <w:rFonts w:ascii="Times New Roman" w:hAnsi="Times New Roman" w:cs="Times New Roman"/>
          <w:bCs/>
          <w:sz w:val="24"/>
          <w:szCs w:val="24"/>
          <w:lang w:val="ru-RU"/>
        </w:rPr>
        <w:t>упаковки</w:t>
      </w:r>
      <w:r w:rsidR="00263E4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2018 году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4"/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CC0EFD" w:rsidRDefault="00CC0EFD" w:rsidP="0081379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CC0EFD" w:rsidRDefault="00CC0EFD" w:rsidP="00CC7A8F">
      <w:pPr>
        <w:pStyle w:val="Default"/>
        <w:ind w:firstLine="567"/>
        <w:jc w:val="both"/>
        <w:rPr>
          <w:spacing w:val="4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="00CC7A8F">
        <w:rPr>
          <w:spacing w:val="4"/>
          <w:lang w:val="ru-RU"/>
        </w:rPr>
        <w:t>И</w:t>
      </w:r>
      <w:r>
        <w:rPr>
          <w:spacing w:val="4"/>
          <w:lang w:val="ru-RU"/>
        </w:rPr>
        <w:t xml:space="preserve">сполнитель обязуется оказать услуги </w:t>
      </w:r>
      <w:r w:rsidRPr="003A2975">
        <w:rPr>
          <w:spacing w:val="4"/>
          <w:lang w:val="ru-RU"/>
        </w:rPr>
        <w:t xml:space="preserve">на территории Республики Казахстан по организации </w:t>
      </w:r>
      <w:r w:rsidR="004637A5" w:rsidRPr="005112CC">
        <w:rPr>
          <w:bCs/>
          <w:lang w:val="ru-RU"/>
        </w:rPr>
        <w:t xml:space="preserve">сбора, транспортировки, переработки и использования </w:t>
      </w:r>
      <w:r w:rsidRPr="003A2975">
        <w:rPr>
          <w:spacing w:val="4"/>
          <w:lang w:val="ru-RU"/>
        </w:rPr>
        <w:t xml:space="preserve">отходов, образующихся после утраты потребительских свойств </w:t>
      </w:r>
      <w:r w:rsidR="003352A1" w:rsidRPr="005112CC">
        <w:rPr>
          <w:bCs/>
          <w:lang w:val="ru-RU"/>
        </w:rPr>
        <w:t xml:space="preserve">многооборотной (возвратной) стеклянной </w:t>
      </w:r>
      <w:r w:rsidR="003352A1">
        <w:rPr>
          <w:bCs/>
          <w:lang w:val="ru-RU"/>
        </w:rPr>
        <w:t>упаковкой</w:t>
      </w:r>
      <w:r w:rsidR="003352A1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(далее – отходы), а Заказчик обязуется оплатить Исполнителю стоимость услуг </w:t>
      </w:r>
      <w:r w:rsidRPr="005A0934">
        <w:rPr>
          <w:bCs/>
          <w:lang w:val="ru-RU"/>
        </w:rPr>
        <w:t xml:space="preserve">по организации </w:t>
      </w:r>
      <w:r w:rsidR="003352A1" w:rsidRPr="005112CC">
        <w:rPr>
          <w:bCs/>
          <w:lang w:val="ru-RU"/>
        </w:rPr>
        <w:t xml:space="preserve">сбора, транспортировки, переработки и использования </w:t>
      </w:r>
      <w:r w:rsidRPr="00E76060">
        <w:rPr>
          <w:bCs/>
          <w:lang w:val="ru-RU"/>
        </w:rPr>
        <w:t xml:space="preserve">отходов </w:t>
      </w:r>
      <w:r>
        <w:rPr>
          <w:spacing w:val="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="00E22C96">
        <w:rPr>
          <w:rFonts w:ascii="Times New Roman" w:hAnsi="Times New Roman" w:cs="Times New Roman"/>
          <w:spacing w:val="4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CC0EFD" w:rsidRPr="00BD6B46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22C9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F95F5A">
        <w:rPr>
          <w:rFonts w:ascii="Times New Roman" w:hAnsi="Times New Roman" w:cs="Times New Roman"/>
          <w:sz w:val="24"/>
          <w:szCs w:val="24"/>
        </w:rPr>
        <w:t>c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31.12.201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и подразделяется на следующие отчетные периоды:</w:t>
      </w:r>
    </w:p>
    <w:p w:rsidR="00CC0EFD" w:rsidRPr="00512A88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="00CC0EF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</w:t>
      </w:r>
      <w:r w:rsidR="008A79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8A79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="00CC0EF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01.0</w:t>
      </w:r>
      <w:r w:rsidR="008A79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 по 3</w:t>
      </w:r>
      <w:r w:rsidR="00D04161" w:rsidRPr="00D041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D04161" w:rsidRPr="00D041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D04161" w:rsidRPr="00512A88" w:rsidRDefault="00D04161" w:rsidP="00D04161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третий </w:t>
      </w:r>
      <w:r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</w:t>
      </w:r>
      <w:r w:rsidRPr="00D041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 по 30.0</w:t>
      </w:r>
      <w:r w:rsidRPr="00D041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D0416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D04161" w:rsidRDefault="00D0416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пятый отчетный период: с 01.08.2018 г. по 31.08.2018 г.;</w:t>
      </w:r>
    </w:p>
    <w:p w:rsidR="00D04161" w:rsidRDefault="00D0416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шестой отчетный период: с 01.09.201 г. по 30.09.2018 г.;</w:t>
      </w:r>
    </w:p>
    <w:p w:rsidR="00D04161" w:rsidRDefault="00D0416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седьмой отчетный период: с 01.10.2018 г. по 31.10.2018 г.;</w:t>
      </w:r>
    </w:p>
    <w:p w:rsidR="00D04161" w:rsidRPr="00512A88" w:rsidRDefault="00D0416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восьмой отчетный период: с 01.11.2018 г. по 30.11.2018 г.;</w:t>
      </w:r>
    </w:p>
    <w:p w:rsidR="00CC0EFD" w:rsidRDefault="00D0416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девятый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 п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31.12.2018 г.</w:t>
      </w:r>
    </w:p>
    <w:p w:rsidR="003E4A87" w:rsidRPr="00364C31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объем оказываемых услуг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могут быть включены объемы отходов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041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собранные, транспортированные, переработанные и использованные</w:t>
      </w:r>
      <w:r w:rsidRPr="00BA28E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="00E22C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CC0EFD" w:rsidRDefault="00CC0EFD" w:rsidP="00D041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22C96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CC0EFD" w:rsidRDefault="00CC0EFD" w:rsidP="00D041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CC0EFD" w:rsidRDefault="00CC0EFD" w:rsidP="00D041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CC0EFD" w:rsidRDefault="00CC0EFD" w:rsidP="00D041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E22C96" w:rsidRDefault="003E4A87" w:rsidP="00D041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E22C96" w:rsidRPr="00E22C9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Ведомость о сборе (приемке) многооборотной (возвратной) стеклянной упаковки</w:t>
      </w:r>
      <w:r w:rsidR="00E22C9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3 к Договору).</w:t>
      </w:r>
    </w:p>
    <w:p w:rsidR="00D04161" w:rsidRPr="004C011F" w:rsidRDefault="00E22C96" w:rsidP="00D041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5) </w:t>
      </w:r>
      <w:r w:rsidRPr="00FC3453">
        <w:rPr>
          <w:rFonts w:ascii="Times New Roman" w:hAnsi="Times New Roman" w:cs="Times New Roman"/>
          <w:sz w:val="24"/>
          <w:szCs w:val="24"/>
          <w:lang w:val="ru-RU"/>
        </w:rPr>
        <w:t>Отчет о сборе и поставке отходов продукции (товаров)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4 к Договору);</w:t>
      </w:r>
    </w:p>
    <w:p w:rsidR="00CC0EFD" w:rsidRPr="00DC31C8" w:rsidRDefault="00CC0EFD" w:rsidP="00D0416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</w:t>
      </w:r>
      <w:r w:rsidR="00D04161" w:rsidRPr="00D04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161">
        <w:rPr>
          <w:rFonts w:ascii="Times New Roman" w:hAnsi="Times New Roman" w:cs="Times New Roman"/>
          <w:sz w:val="24"/>
          <w:szCs w:val="24"/>
          <w:lang w:val="ru-RU"/>
        </w:rPr>
        <w:t xml:space="preserve">в любое время 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>проверять ход и качество Услуг Исполнителя в период действия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A59BD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</w:t>
      </w:r>
      <w:proofErr w:type="spellStart"/>
      <w:r w:rsidRPr="00EA59BD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Pr="005160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</w:t>
      </w:r>
      <w:r w:rsidR="001122E8" w:rsidRPr="001122E8">
        <w:rPr>
          <w:rFonts w:ascii="Times New Roman" w:hAnsi="Times New Roman" w:cs="Times New Roman"/>
          <w:sz w:val="24"/>
          <w:szCs w:val="24"/>
          <w:lang w:val="ru-RU"/>
        </w:rPr>
        <w:t xml:space="preserve">давать Исполнителю обязательные для соблюдения и выполнения указания по </w:t>
      </w:r>
      <w:r w:rsidR="00D04161">
        <w:rPr>
          <w:rFonts w:ascii="Times New Roman" w:hAnsi="Times New Roman" w:cs="Times New Roman"/>
          <w:sz w:val="24"/>
          <w:szCs w:val="24"/>
          <w:lang w:val="ru-RU"/>
        </w:rPr>
        <w:t>сбору, транспортировке, переработке и использованию отходов</w:t>
      </w:r>
      <w:r w:rsidR="001122E8" w:rsidRPr="001122E8">
        <w:rPr>
          <w:rFonts w:ascii="Times New Roman" w:hAnsi="Times New Roman" w:cs="Times New Roman"/>
          <w:sz w:val="24"/>
          <w:szCs w:val="24"/>
          <w:lang w:val="ru-RU"/>
        </w:rPr>
        <w:t xml:space="preserve">, образующихся у физических и юридических лиц, являющихся плательщиками, осуществившими внесение Заказчику платы за организацию сбора, транспортировки, переработки, обезвреживания, использования и (или) утилизации отходов. При этом общий объем </w:t>
      </w:r>
      <w:r w:rsidR="00D04161">
        <w:rPr>
          <w:rFonts w:ascii="Times New Roman" w:hAnsi="Times New Roman" w:cs="Times New Roman"/>
          <w:sz w:val="24"/>
          <w:szCs w:val="24"/>
          <w:lang w:val="ru-RU"/>
        </w:rPr>
        <w:t>собранных, транспортированных, переработанных и использованных</w:t>
      </w:r>
      <w:r w:rsidR="001122E8" w:rsidRPr="001122E8">
        <w:rPr>
          <w:rFonts w:ascii="Times New Roman" w:hAnsi="Times New Roman" w:cs="Times New Roman"/>
          <w:sz w:val="24"/>
          <w:szCs w:val="24"/>
          <w:lang w:val="ru-RU"/>
        </w:rPr>
        <w:t xml:space="preserve"> отходов не должен превышать объема, указанного в Перечне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</w:t>
      </w:r>
      <w:r w:rsidR="004F3AF3"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  <w:lang w:val="ru-RU"/>
        </w:rPr>
        <w:t xml:space="preserve">.2. - </w:t>
      </w:r>
      <w:r w:rsidR="004F3AF3"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  <w:lang w:val="ru-RU"/>
        </w:rPr>
        <w:t>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2.1.6.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2.2.6.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CF6A8C" w:rsidRDefault="00CC0EFD" w:rsidP="00CF6A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2.3.2. </w:t>
      </w:r>
      <w:r w:rsidR="00CF6A8C" w:rsidRPr="000F279A">
        <w:rPr>
          <w:rFonts w:ascii="Times New Roman" w:hAnsi="Times New Roman" w:cs="Times New Roman"/>
          <w:sz w:val="24"/>
          <w:szCs w:val="24"/>
          <w:lang w:val="ru-RU"/>
        </w:rPr>
        <w:t>осуществ</w:t>
      </w:r>
      <w:r w:rsidR="00CF6A8C">
        <w:rPr>
          <w:rFonts w:ascii="Times New Roman" w:hAnsi="Times New Roman" w:cs="Times New Roman"/>
          <w:sz w:val="24"/>
          <w:szCs w:val="24"/>
          <w:lang w:val="ru-RU"/>
        </w:rPr>
        <w:t>лять</w:t>
      </w:r>
      <w:r w:rsidR="00CF6A8C" w:rsidRPr="000F279A">
        <w:rPr>
          <w:rFonts w:ascii="Times New Roman" w:hAnsi="Times New Roman" w:cs="Times New Roman"/>
          <w:sz w:val="24"/>
          <w:szCs w:val="24"/>
          <w:lang w:val="ru-RU"/>
        </w:rPr>
        <w:t xml:space="preserve"> сбор отходов с </w:t>
      </w:r>
      <w:r w:rsidR="00CF6A8C">
        <w:rPr>
          <w:rFonts w:ascii="Times New Roman" w:hAnsi="Times New Roman" w:cs="Times New Roman"/>
          <w:sz w:val="24"/>
          <w:szCs w:val="24"/>
          <w:lang w:val="ru-RU"/>
        </w:rPr>
        <w:t>01.01.2018 г.</w:t>
      </w:r>
      <w:r w:rsidR="00CF6A8C" w:rsidRPr="000F279A">
        <w:rPr>
          <w:rFonts w:ascii="Times New Roman" w:hAnsi="Times New Roman" w:cs="Times New Roman"/>
          <w:sz w:val="24"/>
          <w:szCs w:val="24"/>
          <w:lang w:val="ru-RU"/>
        </w:rPr>
        <w:t xml:space="preserve"> от физических лиц на территории Республики Казахстан, </w:t>
      </w:r>
      <w:r w:rsidR="00CF6A8C">
        <w:rPr>
          <w:rFonts w:ascii="Times New Roman" w:hAnsi="Times New Roman" w:cs="Times New Roman"/>
          <w:sz w:val="24"/>
          <w:szCs w:val="24"/>
          <w:lang w:val="ru-RU"/>
        </w:rPr>
        <w:t>и предоставить отчеты в порядке и на условиях, предусмотренных</w:t>
      </w:r>
      <w:r w:rsidR="00CF6A8C" w:rsidRPr="000F279A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CF6A8C">
        <w:rPr>
          <w:rFonts w:ascii="Times New Roman" w:hAnsi="Times New Roman" w:cs="Times New Roman"/>
          <w:sz w:val="24"/>
          <w:szCs w:val="24"/>
          <w:lang w:val="ru-RU"/>
        </w:rPr>
        <w:t>ом;</w:t>
      </w:r>
    </w:p>
    <w:p w:rsidR="00CC0EFD" w:rsidRDefault="00CF6A8C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="00CC0EFD">
        <w:rPr>
          <w:rFonts w:ascii="Times New Roman" w:hAnsi="Times New Roman" w:cs="Times New Roman"/>
          <w:sz w:val="24"/>
          <w:szCs w:val="24"/>
          <w:lang w:val="ru-RU"/>
        </w:rPr>
        <w:t>требовать выполнения Заказчиком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CF6A8C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9553EC" w:rsidRPr="00A07142" w:rsidRDefault="003E4A87" w:rsidP="009553E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2.4.1. 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сбор отходов с даты заключения Договора по </w:t>
      </w:r>
      <w:r w:rsidR="009553EC" w:rsidRPr="00C44CB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553EC" w:rsidRPr="00C44C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9553EC" w:rsidRPr="00C44CB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CF6A8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553EC" w:rsidRPr="00C44CB1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553EC" w:rsidRPr="00C44CB1">
        <w:rPr>
          <w:rFonts w:ascii="Times New Roman" w:hAnsi="Times New Roman" w:cs="Times New Roman"/>
          <w:sz w:val="24"/>
          <w:szCs w:val="24"/>
          <w:lang w:val="ru-RU"/>
        </w:rPr>
        <w:t>физических лиц на территории, согласно Приложению № 1 к Договору с оформлением необходимых документов о приемке/сборе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53EC" w:rsidRDefault="009553EC" w:rsidP="009553EC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транспортировать и передать на использование отходы, в соответствии с требованиями Технической спецификации (Приложение № 2 к Договору);</w:t>
      </w:r>
    </w:p>
    <w:p w:rsidR="009553EC" w:rsidRDefault="009553EC" w:rsidP="009553EC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2.4.3. соблюдать требования при сборе и транспортировке отходов, предусмотренные условиями Договора и Технической спецификацией (Приложение № 2 к Договору);</w:t>
      </w:r>
    </w:p>
    <w:p w:rsidR="00CC0EFD" w:rsidRDefault="00CC0EFD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CC0EFD" w:rsidRPr="006D17F1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553EC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3D0521" w:rsidRDefault="00CC0EFD" w:rsidP="00CA2D26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bookmarkStart w:id="15" w:name="_Hlk510019787"/>
      <w:r w:rsidRPr="003D0521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3.2. К заявлению Исполнителя должны быть приложены </w:t>
      </w:r>
      <w:r w:rsidR="00CA2D26" w:rsidRPr="003D0521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копии </w:t>
      </w:r>
      <w:r w:rsidRPr="003D0521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первичны</w:t>
      </w:r>
      <w:r w:rsidR="00CA2D26" w:rsidRPr="003D0521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х</w:t>
      </w:r>
      <w:r w:rsidRPr="003D0521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документ</w:t>
      </w:r>
      <w:r w:rsidR="00CA2D26" w:rsidRPr="003D0521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ов</w:t>
      </w:r>
      <w:r w:rsidRPr="003D0521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4443E5" w:rsidRPr="003D0521" w:rsidRDefault="004443E5" w:rsidP="00E22C9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  <w:t>- осуществление сбора отходов, являются:</w:t>
      </w:r>
    </w:p>
    <w:p w:rsidR="006D17F1" w:rsidRPr="003D0521" w:rsidRDefault="006D17F1" w:rsidP="006D17F1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от физических лиц в приемных пунктах:</w:t>
      </w:r>
    </w:p>
    <w:p w:rsidR="006D17F1" w:rsidRPr="003D0521" w:rsidRDefault="006D17F1" w:rsidP="006D1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:rsidR="006D17F1" w:rsidRPr="003D0521" w:rsidRDefault="006D17F1" w:rsidP="006D1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акт приема-передачи (Приложение № 3 к Договору); </w:t>
      </w:r>
    </w:p>
    <w:p w:rsidR="006D17F1" w:rsidRDefault="006D17F1" w:rsidP="006D1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расходно-кассовый ордер по выплате денежных средств (при возмездной приемке отходов), по форме КО-2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МФ);</w:t>
      </w:r>
    </w:p>
    <w:p w:rsidR="003D0521" w:rsidRPr="003D0521" w:rsidRDefault="003D0521" w:rsidP="003D0521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при иных способах сбора, не связанных с выплатами денежных средств физическим лицам:</w:t>
      </w:r>
    </w:p>
    <w:p w:rsidR="003D0521" w:rsidRPr="003D0521" w:rsidRDefault="003D0521" w:rsidP="003D052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приходный ордер запасов, по форме З-1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согласно </w:t>
      </w: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приказ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у</w:t>
      </w: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 МФ (на отходы); </w:t>
      </w:r>
    </w:p>
    <w:p w:rsidR="004443E5" w:rsidRPr="003D0521" w:rsidRDefault="004443E5" w:rsidP="00E22C9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  <w:t xml:space="preserve">- транспортировку отходов, являются: </w:t>
      </w:r>
    </w:p>
    <w:p w:rsidR="004443E5" w:rsidRPr="003D0521" w:rsidRDefault="004443E5" w:rsidP="00E22C9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товарно-транспортная накладная (форма, утвержденная и описанная в учетной политике Исполнителя (товарно-транспортная накладная на отходы); </w:t>
      </w:r>
    </w:p>
    <w:p w:rsidR="004443E5" w:rsidRPr="003D0521" w:rsidRDefault="004443E5" w:rsidP="00E22C9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акт оказанных услуг (форма Р-1, согласно приказу МФ);</w:t>
      </w:r>
    </w:p>
    <w:p w:rsidR="004443E5" w:rsidRPr="003D0521" w:rsidRDefault="004443E5" w:rsidP="00E22C9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  <w:t>- передачу отходов на использование, являются:</w:t>
      </w:r>
    </w:p>
    <w:p w:rsidR="004443E5" w:rsidRPr="003D0521" w:rsidRDefault="004443E5" w:rsidP="00E22C9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4443E5" w:rsidRPr="003D0521" w:rsidRDefault="004443E5" w:rsidP="00E22C9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4443E5" w:rsidRPr="003D0521" w:rsidRDefault="004443E5" w:rsidP="00E22C9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счета-фактуры на партию отходов.</w:t>
      </w:r>
    </w:p>
    <w:p w:rsidR="00CA2D26" w:rsidRPr="003D0521" w:rsidRDefault="00CA2D26" w:rsidP="00E22C9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6D17F1" w:rsidRPr="003D0521" w:rsidRDefault="006D17F1" w:rsidP="006D1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lastRenderedPageBreak/>
        <w:t>учетная политика (при наличии);</w:t>
      </w:r>
    </w:p>
    <w:p w:rsidR="006D17F1" w:rsidRPr="003D0521" w:rsidRDefault="006D17F1" w:rsidP="006D1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</w:t>
      </w: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;</w:t>
      </w:r>
    </w:p>
    <w:p w:rsidR="006D17F1" w:rsidRPr="003D0521" w:rsidRDefault="006D17F1" w:rsidP="006D1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отчет о сборе и поставке отходов продукции (товаров)</w:t>
      </w: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 (Приложение № 4 к Договору);</w:t>
      </w:r>
    </w:p>
    <w:p w:rsidR="006D17F1" w:rsidRPr="003D0521" w:rsidRDefault="006D17F1" w:rsidP="006D1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копии налоговых отчетов по ИПН (200 форма с расшифровками и реестром) и НДС (300 форма) и платежных поручений об оплате налогов;</w:t>
      </w:r>
    </w:p>
    <w:p w:rsidR="006D17F1" w:rsidRPr="003D0521" w:rsidRDefault="006D17F1" w:rsidP="006D1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proofErr w:type="spellStart"/>
      <w:r w:rsidRPr="003D0521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  <w:lang w:val="ru-RU"/>
        </w:rPr>
        <w:t>оборотно</w:t>
      </w:r>
      <w:proofErr w:type="spellEnd"/>
      <w:r w:rsidRPr="003D0521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  <w:lang w:val="ru-RU"/>
        </w:rPr>
        <w:t>-сальдовая ведомость</w:t>
      </w:r>
      <w:r w:rsidRPr="003D05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 дебиторской задолженности (счет 1210).</w:t>
      </w:r>
    </w:p>
    <w:p w:rsidR="00CC0EFD" w:rsidRPr="00A07142" w:rsidRDefault="00E7003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D0521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</w:t>
      </w:r>
      <w:bookmarkStart w:id="16" w:name="_Hlk498701531"/>
      <w:r w:rsidRPr="003D0521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  <w:lang w:val="ru-RU"/>
        </w:rPr>
        <w:t>в последовательности согласно их упоминанию (указанию) в п. 3.2. Договора,</w:t>
      </w:r>
      <w:bookmarkEnd w:id="16"/>
      <w:r w:rsidRPr="003D0521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  <w:lang w:val="ru-RU"/>
        </w:rPr>
        <w:t xml:space="preserve">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="00CC0EFD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bookmarkEnd w:id="15"/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5.1. Стоимость оказанных Услуг по Договору составляет _____ (_________) тенге с учетом/без учета НДС за 1 (</w:t>
      </w:r>
      <w:r w:rsidR="00E76E0F">
        <w:rPr>
          <w:rFonts w:ascii="Times New Roman" w:hAnsi="Times New Roman" w:cs="Times New Roman"/>
          <w:sz w:val="24"/>
          <w:szCs w:val="24"/>
          <w:lang w:val="ru-RU"/>
        </w:rPr>
        <w:t>одну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76E0F">
        <w:rPr>
          <w:rFonts w:ascii="Times New Roman" w:hAnsi="Times New Roman" w:cs="Times New Roman"/>
          <w:sz w:val="24"/>
          <w:szCs w:val="24"/>
          <w:lang w:val="ru-RU"/>
        </w:rPr>
        <w:t>штуку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6E0F">
        <w:rPr>
          <w:rFonts w:ascii="Times New Roman" w:hAnsi="Times New Roman" w:cs="Times New Roman"/>
          <w:sz w:val="24"/>
          <w:szCs w:val="24"/>
          <w:lang w:val="ru-RU"/>
        </w:rPr>
        <w:t>собранных, транспортированных, переработанных и использованных</w:t>
      </w:r>
      <w:r w:rsidR="00E76E0F" w:rsidRPr="001122E8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_________) тенге с учетом/без учета НДС (далее – общая сумма Договора). Исполнитель является/не является плательщиком НДС.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CC0EFD" w:rsidRPr="0059231C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="00E76E0F">
        <w:rPr>
          <w:rFonts w:ascii="Times New Roman" w:hAnsi="Times New Roman" w:cs="Times New Roman"/>
          <w:sz w:val="24"/>
          <w:szCs w:val="24"/>
          <w:lang w:val="ru-RU"/>
        </w:rPr>
        <w:t>собранных, транспортированных, переработанных и использованных</w:t>
      </w:r>
      <w:r w:rsidR="00E76E0F" w:rsidRPr="001122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периоде и стоимости оказанных Услуг за 1 (</w:t>
      </w:r>
      <w:r w:rsidR="00E76E0F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76E0F">
        <w:rPr>
          <w:rFonts w:ascii="Times New Roman" w:hAnsi="Times New Roman" w:cs="Times New Roman"/>
          <w:sz w:val="24"/>
          <w:szCs w:val="24"/>
          <w:lang w:val="ru-RU"/>
        </w:rPr>
        <w:t>штуку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6E0F">
        <w:rPr>
          <w:rFonts w:ascii="Times New Roman" w:hAnsi="Times New Roman" w:cs="Times New Roman"/>
          <w:sz w:val="24"/>
          <w:szCs w:val="24"/>
          <w:lang w:val="ru-RU"/>
        </w:rPr>
        <w:t>собранных, транспортированных, переработанных и использованных</w:t>
      </w:r>
      <w:r w:rsidR="00E76E0F" w:rsidRPr="001122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</w:t>
      </w:r>
      <w:r w:rsidR="008A79CE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в сторону увеличения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263E4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263E4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суммы, указанной в п. 5.2.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</w:t>
      </w:r>
      <w:r w:rsidRPr="00292411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10 (десяти)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</w:p>
    <w:p w:rsidR="00CC0EFD" w:rsidRPr="008C105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Заказчик вправе применить к Исполнителю санкции, предусмотренные в настоящем разделе 6 Договора, в том числе как в совокупности, так и по отдельности.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 xml:space="preserve">по вине Заказчика,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не более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3A06" w:rsidRDefault="000F3A06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</w:t>
      </w:r>
      <w:r w:rsidR="00250DC0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Договор составлен в 2 (двух) экземплярах, имеющих </w:t>
      </w:r>
      <w:r w:rsidR="00250DC0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 по одному экземпляру для каждой из Сторон.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5F1DF1" w:rsidRPr="00A16E41" w:rsidRDefault="005F1DF1" w:rsidP="005F1DF1">
      <w:pPr>
        <w:pStyle w:val="Default"/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8.5. </w:t>
      </w:r>
      <w:r w:rsidRPr="00A16E41">
        <w:rPr>
          <w:lang w:val="ru-RU"/>
        </w:rPr>
        <w:t xml:space="preserve">Заказчик на любом этапе вправе отказаться от осуществления закупок </w:t>
      </w:r>
      <w:r>
        <w:rPr>
          <w:lang w:val="ru-RU"/>
        </w:rPr>
        <w:t xml:space="preserve">услуг </w:t>
      </w:r>
      <w:r w:rsidRPr="00A16E41">
        <w:rPr>
          <w:lang w:val="ru-RU"/>
        </w:rPr>
        <w:t xml:space="preserve">в случаях сокращения расходов на приобретение </w:t>
      </w:r>
      <w:r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</w:t>
      </w:r>
      <w:r>
        <w:rPr>
          <w:lang w:val="ru-RU"/>
        </w:rPr>
        <w:t>настоящий Договор</w:t>
      </w:r>
      <w:r w:rsidRPr="00A16E41">
        <w:rPr>
          <w:lang w:val="ru-RU"/>
        </w:rPr>
        <w:t xml:space="preserve">. </w:t>
      </w:r>
    </w:p>
    <w:p w:rsidR="005F1DF1" w:rsidRDefault="005F1DF1" w:rsidP="005F1D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Заказчик обязан в течение 3 (трех) рабочих дней со дня принятия решения об отказе от осуществления закупок известить об этом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опубликовать соответствующее объявление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CC0EFD" w:rsidRPr="00631C40" w:rsidRDefault="00CC0EFD" w:rsidP="00CC0EFD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CC0EFD" w:rsidRPr="00631C40" w:rsidRDefault="00CC0EFD" w:rsidP="00CC0EFD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Во всем, что не предусмотрено Договором Стороны руководствуются действующим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Вся предыдущая переписка и переговоры, предшествовавшие подписанию Договора, теряют свою силу с момента его подписания.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CC0EFD" w:rsidRPr="00FE088E" w:rsidTr="0050465F">
        <w:tc>
          <w:tcPr>
            <w:tcW w:w="5529" w:type="dxa"/>
          </w:tcPr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CC0EFD" w:rsidRDefault="004B0E72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Z05K5H7</w:t>
            </w:r>
            <w:r w:rsidR="00CC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город Астана, район Есиль,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151140025060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974AAC" w:rsidRPr="0097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61926180219T620004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250DC0" w:rsidRDefault="00CC0EFD" w:rsidP="00250DC0">
            <w:pPr>
              <w:pStyle w:val="a6"/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CC0EFD" w:rsidRDefault="00CC0EFD" w:rsidP="00250DC0">
            <w:pPr>
              <w:pStyle w:val="a6"/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CC0EFD" w:rsidRPr="0082633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CC0EFD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C24207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CC0EFD" w:rsidRPr="00C24207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C24207" w:rsidSect="00310EB1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9E3F58" w:rsidRDefault="00CC0EFD" w:rsidP="00CC0EFD">
      <w:pPr>
        <w:pStyle w:val="a6"/>
        <w:ind w:left="9072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</w:t>
      </w:r>
      <w:r w:rsidR="00E22C96" w:rsidRPr="00E22C96">
        <w:rPr>
          <w:rFonts w:ascii="Times New Roman" w:hAnsi="Times New Roman" w:cs="Times New Roman"/>
          <w:bCs/>
          <w:sz w:val="20"/>
          <w:szCs w:val="20"/>
          <w:lang w:val="ru-RU"/>
        </w:rPr>
        <w:t>сбора, транспортировки, переработки и использования многооборотной (возвратной) стеклянной упаковки</w:t>
      </w:r>
      <w:r w:rsidR="008A79CE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</w:t>
      </w:r>
    </w:p>
    <w:p w:rsidR="00CC0EFD" w:rsidRDefault="00CC0EFD" w:rsidP="00CC0EFD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>___от «___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>__» 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______</w:t>
      </w:r>
      <w:r>
        <w:rPr>
          <w:rFonts w:ascii="Times New Roman" w:hAnsi="Times New Roman" w:cs="Times New Roman"/>
          <w:sz w:val="20"/>
          <w:szCs w:val="20"/>
          <w:lang w:val="ru-RU"/>
        </w:rPr>
        <w:t>___ 201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0EFD" w:rsidRPr="00051B3C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4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992"/>
        <w:gridCol w:w="997"/>
        <w:gridCol w:w="992"/>
        <w:gridCol w:w="1417"/>
        <w:gridCol w:w="1843"/>
        <w:gridCol w:w="993"/>
      </w:tblGrid>
      <w:tr w:rsidR="009E3F58" w:rsidRPr="00B06338" w:rsidTr="009E3F58">
        <w:trPr>
          <w:trHeight w:val="255"/>
        </w:trPr>
        <w:tc>
          <w:tcPr>
            <w:tcW w:w="851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7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9E3F58" w:rsidRPr="00FE088E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9E3F58" w:rsidRDefault="009E3F58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Pr="00051B3C" w:rsidRDefault="00CC0EFD" w:rsidP="00CC0EFD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6731B3" w:rsidTr="0050465F">
        <w:tc>
          <w:tcPr>
            <w:tcW w:w="736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9E3F58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9E3F58" w:rsidRDefault="00CC0EFD" w:rsidP="009E3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9E3F58" w:rsidRDefault="00CC0EFD" w:rsidP="009E3F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C0EFD" w:rsidRPr="00F87C03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9E3F58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Pr="006731B3" w:rsidRDefault="00CC0EFD" w:rsidP="00CC0EFD">
      <w:pPr>
        <w:spacing w:after="0" w:line="240" w:lineRule="auto"/>
        <w:rPr>
          <w:i/>
          <w:lang w:val="ru-RU"/>
        </w:rPr>
        <w:sectPr w:rsidR="00CC0EFD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9E3F58" w:rsidRDefault="00CC0EFD" w:rsidP="00CC0EFD">
      <w:pPr>
        <w:pStyle w:val="a6"/>
        <w:ind w:left="5103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</w:t>
      </w:r>
      <w:r w:rsidR="00E22C96" w:rsidRPr="00E22C96">
        <w:rPr>
          <w:rFonts w:ascii="Times New Roman" w:hAnsi="Times New Roman" w:cs="Times New Roman"/>
          <w:bCs/>
          <w:sz w:val="20"/>
          <w:szCs w:val="20"/>
          <w:lang w:val="ru-RU"/>
        </w:rPr>
        <w:t>сбора, транспортировки, переработки и использования многооборотной (возвратной) стеклянной упаковки</w:t>
      </w:r>
      <w:r w:rsidR="008A79CE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</w:t>
      </w:r>
    </w:p>
    <w:p w:rsidR="00CC0EFD" w:rsidRDefault="00CC0EFD" w:rsidP="00CC0EFD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_____________ от «______» _______201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CD29C1" w:rsidRDefault="00CD29C1" w:rsidP="00CD29C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3A06" w:rsidRDefault="000F3A06" w:rsidP="000F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2B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Техническая спецификация по закупкам услуг по организации сбора, </w:t>
      </w:r>
    </w:p>
    <w:p w:rsidR="000F3A06" w:rsidRDefault="000F3A06" w:rsidP="000F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2B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транспортировки, переработки и использования многооборотной (возвратной) </w:t>
      </w:r>
    </w:p>
    <w:p w:rsidR="000F3A06" w:rsidRPr="00F92B9D" w:rsidRDefault="000F3A06" w:rsidP="000F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стеклянной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упаковки, в 2018 году</w:t>
      </w:r>
    </w:p>
    <w:p w:rsidR="000F3A06" w:rsidRPr="00F92B9D" w:rsidRDefault="000F3A06" w:rsidP="000F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Услуги по организации сбора, транспортировки, переработки и использования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(далее – услуги)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Срок оказания услуг – с даты заключения договора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п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о 31.12.201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8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года. В объем оказываемых услуг могут быть включены объемы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, собранные и транспортированные за период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01.01.2018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п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о 31.12.201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8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года.</w:t>
      </w:r>
    </w:p>
    <w:p w:rsidR="000F3A06" w:rsidRPr="000A52AC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val="ru-RU" w:eastAsia="ru-RU"/>
        </w:rPr>
      </w:pPr>
      <w:r w:rsidRPr="000A52AC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val="ru-RU" w:eastAsia="ru-RU"/>
        </w:rPr>
        <w:t xml:space="preserve">А) Требования к порядку исполнения обязанностей при оказании услуг: 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 Сбор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должен осуществляться от физических лиц на территории Республики Казахстан с оформлением предусмотренных законодательством документов о приемке (сборе), включая предусмотренные документы о выплате денежных средств физическим лицам. 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При сборе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в учетных документах должны отражаться сведения о видах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, их количестве. 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Сбор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должен осуществляться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Исполнителем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самостоятельно, без привлечения сторонних организаций (соисполнителей).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2.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 Транспортировка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должна осуществляться в соответствии с законодательством о перевозке грузов и действующими требованиями безопасности, установленными для каждого вида транспорта. 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Каждая партия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Транспортировка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может осуществляться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Исполнителем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самостоятельно либо с привлечением сторонних организаций (соисполнителей).</w:t>
      </w:r>
      <w:r w:rsidRPr="00F92B9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F92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этом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Исполнитель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Pr="00F92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несет полную ответственность перед Заказчиком за действия соисполнителей, как за свои.</w:t>
      </w:r>
    </w:p>
    <w:p w:rsidR="000F3A06" w:rsidRPr="00CF6A8C" w:rsidRDefault="000F3A06" w:rsidP="00CF6A8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CF6A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Переработка и использование собранной многооборотной (возвратной) стеклянной упаковки должны осуществляться на территории Республики Казахстан. </w:t>
      </w:r>
    </w:p>
    <w:p w:rsidR="00CF6A8C" w:rsidRPr="00CF6A8C" w:rsidRDefault="00CF6A8C" w:rsidP="00CF6A8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CF6A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Переработка и использование собранной многооборотной (возвратной) стеклянной упаковки может осуществляться Исполнителем самостоятельно либо с привлечением сторонних организаций (соисполнителей).</w:t>
      </w:r>
      <w:r w:rsidRPr="00CF6A8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CF6A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этом </w:t>
      </w:r>
      <w:r w:rsidRPr="00CF6A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Исполнитель </w:t>
      </w:r>
      <w:r w:rsidRPr="00CF6A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несет полную ответственность перед Заказчиком за действия соисполнителей, как за свои.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Использование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считается завершенным при розливе в нее (ее наполнении) соответствующих видов продукции (напитков).</w:t>
      </w:r>
    </w:p>
    <w:p w:rsidR="00092722" w:rsidRPr="00092722" w:rsidRDefault="00092722" w:rsidP="0009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Собранная многооборотная (возвратная) стеклянная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подлежит передаче на использование организациям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, осуществляющим использование 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 для розлива в нее производимой продукции (напитков).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lastRenderedPageBreak/>
        <w:t>4.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Требования по оформлению и информационному сопровождению услуги по организации сбора, транспортировки, переработки и использования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: 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1. На стационарных (передвижных) пунктах приема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, должны быть размещены вывески (баннер) с описанием предоставляемой услуги по приему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 Все текстовые элементы, содержащиеся в вывеске (баннере), должны соответствовать следующим требованиям: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Текст на вывеске 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баннере) должен быть написан на казахском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и русском языках. Текст должен быть читаемым (различимым) на цветовом фоне вывески (баннера).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На вывеске (баннере) необходимо указание номеров телефонов для получения справочной информации,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4.1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На вывеске (баннере) должен быть размещен логотип ТОО «Оператор РОП». 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 Информационное сопровождение услуги по организации сбора, транспортировки, переработки и использования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должно включать: 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4.2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Разработка и организация совместного с ТОО «Оператором РОП» мероприятия с целью освещения в СМИ работы по организации сбора, транспортировки, переработки и использования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; 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2.2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Предоставление сведений о пунктах приема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в рамках данного проекта (с указанием точной локации); </w:t>
      </w:r>
    </w:p>
    <w:p w:rsidR="000F3A06" w:rsidRPr="00F92B9D" w:rsidRDefault="000F3A06" w:rsidP="000F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2.3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Размещение объявления о приеме многооборотной (возвратной) стеклянной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в СМИ либо на сайте.</w:t>
      </w:r>
    </w:p>
    <w:p w:rsidR="000F3A06" w:rsidRDefault="000F3A06" w:rsidP="000F3A0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29C1" w:rsidRPr="00A31A43" w:rsidRDefault="00CD29C1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C0EFD" w:rsidRPr="00051B3C" w:rsidRDefault="00CC0EFD" w:rsidP="00CC0EFD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CC0EFD" w:rsidRPr="00104D3C" w:rsidTr="0050465F">
        <w:tc>
          <w:tcPr>
            <w:tcW w:w="5104" w:type="dxa"/>
          </w:tcPr>
          <w:p w:rsidR="00CC0EFD" w:rsidRPr="00104D3C" w:rsidRDefault="00CC0EFD" w:rsidP="0050465F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9E3F58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677" w:type="dxa"/>
          </w:tcPr>
          <w:p w:rsidR="00CC0EFD" w:rsidRPr="00E90C8E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CC0EFD" w:rsidRPr="009E3F58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Default="00CC0EFD" w:rsidP="00CC0EFD">
      <w:pPr>
        <w:rPr>
          <w:lang w:val="ru-RU"/>
        </w:rPr>
        <w:sectPr w:rsidR="00CC0EFD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0F3A06" w:rsidRDefault="000F3A06" w:rsidP="00E22C96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_Hlk486339705"/>
      <w:bookmarkStart w:id="18" w:name="_Hlk486522050"/>
    </w:p>
    <w:p w:rsidR="000F3A06" w:rsidRDefault="000F3A06" w:rsidP="00E22C96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</w:p>
    <w:p w:rsidR="000F3A06" w:rsidRDefault="000F3A06" w:rsidP="00E22C96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Pr="00646274" w:rsidRDefault="00E22C96" w:rsidP="00E22C96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646274">
        <w:rPr>
          <w:rFonts w:ascii="Times New Roman" w:hAnsi="Times New Roman" w:cs="Times New Roman"/>
          <w:sz w:val="20"/>
          <w:szCs w:val="20"/>
          <w:lang w:val="ru-RU"/>
        </w:rPr>
        <w:t>Приложение № 3 к Договору о закупках услуг по организации сбора, транспортировки, переработки и использования многооборотной (возвратной) стеклянной упаковки</w:t>
      </w:r>
      <w:r>
        <w:rPr>
          <w:rFonts w:ascii="Times New Roman" w:hAnsi="Times New Roman" w:cs="Times New Roman"/>
          <w:sz w:val="20"/>
          <w:szCs w:val="20"/>
          <w:lang w:val="ru-RU"/>
        </w:rPr>
        <w:t>, в 2018 году</w:t>
      </w:r>
    </w:p>
    <w:p w:rsidR="00E22C96" w:rsidRPr="00646274" w:rsidRDefault="00E22C96" w:rsidP="00E22C96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646274">
        <w:rPr>
          <w:rFonts w:ascii="Times New Roman" w:hAnsi="Times New Roman" w:cs="Times New Roman"/>
          <w:sz w:val="20"/>
          <w:szCs w:val="20"/>
          <w:lang w:val="ru-RU"/>
        </w:rPr>
        <w:t>№ _______ от «_____» _________201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646274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bookmarkEnd w:id="17"/>
    </w:p>
    <w:p w:rsidR="00E22C96" w:rsidRDefault="00E22C96" w:rsidP="00E22C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E22C96" w:rsidRDefault="00E22C96" w:rsidP="00E22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F3A06" w:rsidRDefault="000F3A06" w:rsidP="00E22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F3A06" w:rsidRDefault="000F3A06" w:rsidP="000F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069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Ведомость о сборе (приемке) многооборотной (возвратной) стеклянной упаковки</w:t>
      </w:r>
    </w:p>
    <w:p w:rsidR="000F3A06" w:rsidRDefault="000F3A06" w:rsidP="000F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14601" w:type="dxa"/>
        <w:tblInd w:w="675" w:type="dxa"/>
        <w:tblLook w:val="04A0" w:firstRow="1" w:lastRow="0" w:firstColumn="1" w:lastColumn="0" w:noHBand="0" w:noVBand="1"/>
      </w:tblPr>
      <w:tblGrid>
        <w:gridCol w:w="954"/>
        <w:gridCol w:w="1239"/>
        <w:gridCol w:w="3571"/>
        <w:gridCol w:w="2512"/>
        <w:gridCol w:w="2545"/>
        <w:gridCol w:w="2625"/>
        <w:gridCol w:w="1155"/>
      </w:tblGrid>
      <w:tr w:rsidR="000F3A06" w:rsidTr="00CF6A8C">
        <w:trPr>
          <w:trHeight w:val="1032"/>
        </w:trPr>
        <w:tc>
          <w:tcPr>
            <w:tcW w:w="954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 записи</w:t>
            </w:r>
          </w:p>
        </w:tc>
        <w:tc>
          <w:tcPr>
            <w:tcW w:w="1261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3639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Ф.И.О. физического лица, сдавшего многооборотную упаковку</w:t>
            </w:r>
          </w:p>
        </w:tc>
        <w:tc>
          <w:tcPr>
            <w:tcW w:w="2535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многооборотной упаковки, шт.</w:t>
            </w:r>
          </w:p>
        </w:tc>
        <w:tc>
          <w:tcPr>
            <w:tcW w:w="2569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Цена за 1 шт. многооборотной упаковки, в тенге</w:t>
            </w:r>
          </w:p>
        </w:tc>
        <w:tc>
          <w:tcPr>
            <w:tcW w:w="2666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Сумма, выплаченная за общий объем отходов, в тенге</w:t>
            </w:r>
          </w:p>
        </w:tc>
        <w:tc>
          <w:tcPr>
            <w:tcW w:w="977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Подпись</w:t>
            </w:r>
          </w:p>
        </w:tc>
      </w:tr>
      <w:tr w:rsidR="000F3A06" w:rsidTr="00CF6A8C">
        <w:tc>
          <w:tcPr>
            <w:tcW w:w="954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61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639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69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66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77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F3A06" w:rsidRPr="00760326" w:rsidTr="00CF6A8C">
        <w:tc>
          <w:tcPr>
            <w:tcW w:w="5854" w:type="dxa"/>
            <w:gridSpan w:val="3"/>
          </w:tcPr>
          <w:p w:rsidR="000F3A06" w:rsidRDefault="000F3A06" w:rsidP="00CF6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 </w:t>
            </w:r>
            <w:r w:rsidRPr="00236B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(итог подводится за один календарный день)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535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69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66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77" w:type="dxa"/>
          </w:tcPr>
          <w:p w:rsidR="000F3A06" w:rsidRDefault="000F3A06" w:rsidP="00CF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0F3A06" w:rsidRDefault="000F3A06" w:rsidP="000F3A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0F3A06" w:rsidRPr="00583854" w:rsidRDefault="000F3A06" w:rsidP="000F3A06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83854">
        <w:rPr>
          <w:rFonts w:ascii="Times New Roman" w:hAnsi="Times New Roman" w:cs="Times New Roman"/>
          <w:sz w:val="24"/>
          <w:szCs w:val="24"/>
          <w:lang w:val="ru-RU"/>
        </w:rPr>
        <w:t>Руководитель              ______________________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>____________________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(ФИО)</w:t>
      </w:r>
    </w:p>
    <w:p w:rsidR="000F3A06" w:rsidRPr="00583854" w:rsidRDefault="000F3A06" w:rsidP="000F3A06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83854">
        <w:rPr>
          <w:rFonts w:ascii="Times New Roman" w:hAnsi="Times New Roman" w:cs="Times New Roman"/>
          <w:sz w:val="24"/>
          <w:szCs w:val="24"/>
          <w:lang w:val="ru-RU"/>
        </w:rPr>
        <w:t>Исполнитель                ______________________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>____________________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F3A06" w:rsidRPr="00583854" w:rsidRDefault="000F3A06" w:rsidP="000F3A06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(ФИО)</w:t>
      </w:r>
    </w:p>
    <w:p w:rsidR="000F3A06" w:rsidRPr="00583854" w:rsidRDefault="000F3A06" w:rsidP="000F3A06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______________________ </w:t>
      </w:r>
    </w:p>
    <w:p w:rsidR="000F3A06" w:rsidRDefault="000F3A06" w:rsidP="000F3A06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0F3A06" w:rsidSect="00E22C96">
          <w:pgSz w:w="16838" w:h="11906" w:orient="landscape"/>
          <w:pgMar w:top="567" w:right="567" w:bottom="567" w:left="567" w:header="284" w:footer="284" w:gutter="0"/>
          <w:cols w:space="720"/>
        </w:sectPr>
      </w:pP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(контактный телефон)</w:t>
      </w:r>
    </w:p>
    <w:p w:rsidR="00E22C96" w:rsidRPr="00646274" w:rsidRDefault="00E22C96" w:rsidP="00E22C96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646274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646274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услуг по организации сбора, транспортировки, переработки и использования многооборотной (возвратной) стеклянной упаковки</w:t>
      </w:r>
      <w:r>
        <w:rPr>
          <w:rFonts w:ascii="Times New Roman" w:hAnsi="Times New Roman" w:cs="Times New Roman"/>
          <w:sz w:val="20"/>
          <w:szCs w:val="20"/>
          <w:lang w:val="ru-RU"/>
        </w:rPr>
        <w:t>, в 2018 году</w:t>
      </w:r>
    </w:p>
    <w:p w:rsidR="00E22C96" w:rsidRPr="00646274" w:rsidRDefault="00E22C96" w:rsidP="00E22C96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646274">
        <w:rPr>
          <w:rFonts w:ascii="Times New Roman" w:hAnsi="Times New Roman" w:cs="Times New Roman"/>
          <w:sz w:val="20"/>
          <w:szCs w:val="20"/>
          <w:lang w:val="ru-RU"/>
        </w:rPr>
        <w:t>№ _______ от «_____» _________201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646274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E22C96" w:rsidRDefault="00E22C96" w:rsidP="00E22C96">
      <w:pPr>
        <w:spacing w:after="0" w:line="240" w:lineRule="auto"/>
        <w:ind w:firstLine="10065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E22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2C96" w:rsidRPr="00583854" w:rsidRDefault="00E22C96" w:rsidP="00E22C96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0F3A06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0F3A06" w:rsidTr="00CF6A8C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0F3A06" w:rsidRDefault="000F3A06" w:rsidP="000F3A0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0F3A06" w:rsidRDefault="000F3A06" w:rsidP="000F3A0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0F3A06" w:rsidTr="00CF6A8C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0F3A06" w:rsidTr="00CF6A8C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0F3A06" w:rsidRDefault="000F3A06" w:rsidP="000F3A0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0F3A06" w:rsidRPr="00E22C96" w:rsidTr="00CF6A8C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0F3A06" w:rsidRDefault="000F3A06" w:rsidP="00CF6A8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0F3A06" w:rsidRDefault="000F3A06" w:rsidP="000F3A06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0F3A06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0F3A06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F3A06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F3A06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F3A06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F3A06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F3A06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0F3A06" w:rsidRPr="00437222" w:rsidTr="00CF6A8C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0F3A06" w:rsidRPr="00B5711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0F3A06" w:rsidRPr="00437222" w:rsidTr="00CF6A8C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0F3A06" w:rsidRPr="00437222" w:rsidTr="00CF6A8C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06" w:rsidRPr="00760326" w:rsidTr="00CF6A8C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0F3A06" w:rsidRPr="00437222" w:rsidTr="00CF6A8C">
        <w:trPr>
          <w:jc w:val="center"/>
        </w:trPr>
        <w:tc>
          <w:tcPr>
            <w:tcW w:w="521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A06" w:rsidRPr="00437222" w:rsidTr="00CF6A8C">
        <w:trPr>
          <w:jc w:val="center"/>
        </w:trPr>
        <w:tc>
          <w:tcPr>
            <w:tcW w:w="521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Pr="004F5CED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II</w:t>
      </w:r>
    </w:p>
    <w:p w:rsidR="000F3A06" w:rsidRPr="004F5CED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>Поставка отходов продукции (товаров)</w:t>
      </w: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4019"/>
        <w:gridCol w:w="1417"/>
        <w:gridCol w:w="3855"/>
        <w:gridCol w:w="1134"/>
      </w:tblGrid>
      <w:tr w:rsidR="000F3A06" w:rsidRPr="00437222" w:rsidTr="00CF6A8C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3A06" w:rsidRPr="00B5711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0F3A06" w:rsidRPr="00437222" w:rsidTr="00CF6A8C">
        <w:trPr>
          <w:trHeight w:val="582"/>
        </w:trPr>
        <w:tc>
          <w:tcPr>
            <w:tcW w:w="445" w:type="dxa"/>
            <w:vMerge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0F3A06" w:rsidRPr="00437222" w:rsidTr="00CF6A8C">
        <w:trPr>
          <w:cantSplit/>
          <w:trHeight w:val="564"/>
        </w:trPr>
        <w:tc>
          <w:tcPr>
            <w:tcW w:w="445" w:type="dxa"/>
            <w:vMerge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06" w:rsidRPr="00437222" w:rsidTr="00CF6A8C">
        <w:tc>
          <w:tcPr>
            <w:tcW w:w="445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A06" w:rsidRPr="00437222" w:rsidTr="00CF6A8C">
        <w:tc>
          <w:tcPr>
            <w:tcW w:w="445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A06" w:rsidRPr="00437222" w:rsidRDefault="000F3A06" w:rsidP="00CF6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9" w:name="_Hlk486340564"/>
      <w:proofErr w:type="spellStart"/>
      <w:r w:rsidRPr="0043722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>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>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контактный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19"/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0F3A06" w:rsidSect="000F3A06">
          <w:footerReference w:type="default" r:id="rId11"/>
          <w:pgSz w:w="16838" w:h="11906" w:orient="landscape"/>
          <w:pgMar w:top="567" w:right="567" w:bottom="567" w:left="567" w:header="284" w:footer="284" w:gutter="0"/>
          <w:cols w:space="720"/>
        </w:sectPr>
      </w:pPr>
    </w:p>
    <w:p w:rsidR="000F3A06" w:rsidRPr="00437222" w:rsidRDefault="000F3A06" w:rsidP="000F3A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A06" w:rsidRDefault="000F3A06" w:rsidP="000F3A06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F3A06" w:rsidRDefault="000F3A06" w:rsidP="000F3A0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22C96" w:rsidRPr="005C7065" w:rsidRDefault="00E22C96" w:rsidP="00E22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t>УКАЗАНИЯ по заполнению</w:t>
      </w:r>
    </w:p>
    <w:p w:rsidR="00E22C96" w:rsidRPr="00714A80" w:rsidRDefault="00E22C96" w:rsidP="00E22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E22C96" w:rsidRPr="005C7065" w:rsidRDefault="00E22C96" w:rsidP="00E22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>в графе 2 отражается наименование поставленных отходов продукции (товаров) из списка: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E22C96" w:rsidRPr="00646FD2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E22C96" w:rsidRPr="005C7065" w:rsidRDefault="00E22C96" w:rsidP="000F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E22C96" w:rsidRPr="003B7D85" w:rsidRDefault="00E22C96" w:rsidP="000F3A06">
      <w:pPr>
        <w:pStyle w:val="Default"/>
        <w:tabs>
          <w:tab w:val="left" w:pos="990"/>
        </w:tabs>
        <w:spacing w:after="36"/>
        <w:ind w:firstLine="709"/>
        <w:rPr>
          <w:lang w:val="ru-RU"/>
        </w:rPr>
      </w:pPr>
      <w:r w:rsidRPr="005C7065">
        <w:rPr>
          <w:lang w:val="ru-RU"/>
        </w:rPr>
        <w:t>в графе 8 отражается количество отходов продукции (товаров) поставленных на экспорт.</w:t>
      </w: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bookmarkEnd w:id="18"/>
    <w:p w:rsidR="00E22C96" w:rsidRDefault="00E22C96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</w:p>
    <w:sectPr w:rsidR="00E22C96" w:rsidSect="00E22C96">
      <w:pgSz w:w="11906" w:h="16838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B4" w:rsidRDefault="00AF52B4" w:rsidP="00555FE1">
      <w:pPr>
        <w:spacing w:after="0" w:line="240" w:lineRule="auto"/>
      </w:pPr>
      <w:r>
        <w:separator/>
      </w:r>
    </w:p>
  </w:endnote>
  <w:endnote w:type="continuationSeparator" w:id="0">
    <w:p w:rsidR="00AF52B4" w:rsidRDefault="00AF52B4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Content>
      <w:p w:rsidR="00760326" w:rsidRDefault="007603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760326" w:rsidRDefault="0076032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Content>
      <w:p w:rsidR="00760326" w:rsidRDefault="007603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760326" w:rsidRDefault="00760326">
    <w:pPr>
      <w:pStyle w:val="ae"/>
    </w:pPr>
  </w:p>
  <w:p w:rsidR="00760326" w:rsidRDefault="007603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Content>
      <w:p w:rsidR="00760326" w:rsidRDefault="007603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760326" w:rsidRDefault="00760326">
    <w:pPr>
      <w:pStyle w:val="ae"/>
    </w:pPr>
  </w:p>
  <w:p w:rsidR="00760326" w:rsidRDefault="0076032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953886"/>
      <w:docPartObj>
        <w:docPartGallery w:val="Page Numbers (Bottom of Page)"/>
        <w:docPartUnique/>
      </w:docPartObj>
    </w:sdtPr>
    <w:sdtContent>
      <w:p w:rsidR="00760326" w:rsidRDefault="007603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760326" w:rsidRDefault="0076032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B4" w:rsidRDefault="00AF52B4" w:rsidP="00555FE1">
      <w:pPr>
        <w:spacing w:after="0" w:line="240" w:lineRule="auto"/>
      </w:pPr>
      <w:r>
        <w:separator/>
      </w:r>
    </w:p>
  </w:footnote>
  <w:footnote w:type="continuationSeparator" w:id="0">
    <w:p w:rsidR="00AF52B4" w:rsidRDefault="00AF52B4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A0C"/>
    <w:multiLevelType w:val="hybridMultilevel"/>
    <w:tmpl w:val="AF8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829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EAB0F6B"/>
    <w:multiLevelType w:val="hybridMultilevel"/>
    <w:tmpl w:val="9D425974"/>
    <w:lvl w:ilvl="0" w:tplc="712AF7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20DA9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D6012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3"/>
  </w:num>
  <w:num w:numId="5">
    <w:abstractNumId w:val="14"/>
  </w:num>
  <w:num w:numId="6">
    <w:abstractNumId w:val="12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3"/>
  </w:num>
  <w:num w:numId="16">
    <w:abstractNumId w:val="4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236"/>
    <w:rsid w:val="000074C5"/>
    <w:rsid w:val="000115F0"/>
    <w:rsid w:val="000122F1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5A9A"/>
    <w:rsid w:val="0002653C"/>
    <w:rsid w:val="00027937"/>
    <w:rsid w:val="0003042D"/>
    <w:rsid w:val="0003214C"/>
    <w:rsid w:val="00032431"/>
    <w:rsid w:val="000335A9"/>
    <w:rsid w:val="00037A9F"/>
    <w:rsid w:val="00042959"/>
    <w:rsid w:val="00044987"/>
    <w:rsid w:val="00045394"/>
    <w:rsid w:val="00045D02"/>
    <w:rsid w:val="00046F7A"/>
    <w:rsid w:val="0004727A"/>
    <w:rsid w:val="000472A8"/>
    <w:rsid w:val="0005007D"/>
    <w:rsid w:val="0005049B"/>
    <w:rsid w:val="00051B4D"/>
    <w:rsid w:val="00052EA2"/>
    <w:rsid w:val="0005479B"/>
    <w:rsid w:val="000551DB"/>
    <w:rsid w:val="0005544E"/>
    <w:rsid w:val="00056335"/>
    <w:rsid w:val="00056AD8"/>
    <w:rsid w:val="000571CC"/>
    <w:rsid w:val="00057431"/>
    <w:rsid w:val="00057D51"/>
    <w:rsid w:val="000614E6"/>
    <w:rsid w:val="000625C0"/>
    <w:rsid w:val="00062F2F"/>
    <w:rsid w:val="00063275"/>
    <w:rsid w:val="00064B96"/>
    <w:rsid w:val="00064E79"/>
    <w:rsid w:val="000650C3"/>
    <w:rsid w:val="00066168"/>
    <w:rsid w:val="0006767B"/>
    <w:rsid w:val="00071087"/>
    <w:rsid w:val="00071B66"/>
    <w:rsid w:val="00071C49"/>
    <w:rsid w:val="0007299C"/>
    <w:rsid w:val="00073379"/>
    <w:rsid w:val="00074227"/>
    <w:rsid w:val="00074DF8"/>
    <w:rsid w:val="0007504F"/>
    <w:rsid w:val="000757E2"/>
    <w:rsid w:val="00075AA2"/>
    <w:rsid w:val="000766AB"/>
    <w:rsid w:val="000819CD"/>
    <w:rsid w:val="0008366E"/>
    <w:rsid w:val="00085C38"/>
    <w:rsid w:val="00085CCB"/>
    <w:rsid w:val="00086366"/>
    <w:rsid w:val="0008674F"/>
    <w:rsid w:val="0008759C"/>
    <w:rsid w:val="00087875"/>
    <w:rsid w:val="00090C2A"/>
    <w:rsid w:val="000918A0"/>
    <w:rsid w:val="00092722"/>
    <w:rsid w:val="00096212"/>
    <w:rsid w:val="000A3A9E"/>
    <w:rsid w:val="000A3BBE"/>
    <w:rsid w:val="000A52AC"/>
    <w:rsid w:val="000A5DE8"/>
    <w:rsid w:val="000A7E84"/>
    <w:rsid w:val="000B04F9"/>
    <w:rsid w:val="000B15B1"/>
    <w:rsid w:val="000B1968"/>
    <w:rsid w:val="000B1B80"/>
    <w:rsid w:val="000B2043"/>
    <w:rsid w:val="000B219E"/>
    <w:rsid w:val="000B27E4"/>
    <w:rsid w:val="000B3DD2"/>
    <w:rsid w:val="000B4AF5"/>
    <w:rsid w:val="000B5A6D"/>
    <w:rsid w:val="000B6842"/>
    <w:rsid w:val="000C0B5F"/>
    <w:rsid w:val="000C1308"/>
    <w:rsid w:val="000C33B7"/>
    <w:rsid w:val="000C34B6"/>
    <w:rsid w:val="000C5DEC"/>
    <w:rsid w:val="000C5E34"/>
    <w:rsid w:val="000C6C5E"/>
    <w:rsid w:val="000C785A"/>
    <w:rsid w:val="000D0044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3A06"/>
    <w:rsid w:val="000F55F3"/>
    <w:rsid w:val="000F57BA"/>
    <w:rsid w:val="000F5C4F"/>
    <w:rsid w:val="000F6ACB"/>
    <w:rsid w:val="000F74CE"/>
    <w:rsid w:val="001011AC"/>
    <w:rsid w:val="00104140"/>
    <w:rsid w:val="001048CD"/>
    <w:rsid w:val="001122E8"/>
    <w:rsid w:val="00112DB5"/>
    <w:rsid w:val="0011362F"/>
    <w:rsid w:val="001136BE"/>
    <w:rsid w:val="00114AA3"/>
    <w:rsid w:val="001152F0"/>
    <w:rsid w:val="00117002"/>
    <w:rsid w:val="00117654"/>
    <w:rsid w:val="00117A61"/>
    <w:rsid w:val="00120EB5"/>
    <w:rsid w:val="00121896"/>
    <w:rsid w:val="00121BB0"/>
    <w:rsid w:val="00121CB8"/>
    <w:rsid w:val="00122416"/>
    <w:rsid w:val="00124084"/>
    <w:rsid w:val="00124190"/>
    <w:rsid w:val="00124FC5"/>
    <w:rsid w:val="00125726"/>
    <w:rsid w:val="0013318C"/>
    <w:rsid w:val="0013393D"/>
    <w:rsid w:val="00134022"/>
    <w:rsid w:val="0013402F"/>
    <w:rsid w:val="00134947"/>
    <w:rsid w:val="001355F0"/>
    <w:rsid w:val="00135EAD"/>
    <w:rsid w:val="0013612D"/>
    <w:rsid w:val="001368D4"/>
    <w:rsid w:val="00140358"/>
    <w:rsid w:val="00141595"/>
    <w:rsid w:val="00141E18"/>
    <w:rsid w:val="00142559"/>
    <w:rsid w:val="00144C4A"/>
    <w:rsid w:val="001455CE"/>
    <w:rsid w:val="0014735D"/>
    <w:rsid w:val="0015067B"/>
    <w:rsid w:val="00150A77"/>
    <w:rsid w:val="00150B82"/>
    <w:rsid w:val="00151701"/>
    <w:rsid w:val="0015321A"/>
    <w:rsid w:val="00153A88"/>
    <w:rsid w:val="001563FF"/>
    <w:rsid w:val="00161290"/>
    <w:rsid w:val="00161D0D"/>
    <w:rsid w:val="00161D1C"/>
    <w:rsid w:val="001631C8"/>
    <w:rsid w:val="00163752"/>
    <w:rsid w:val="0016405C"/>
    <w:rsid w:val="00166A96"/>
    <w:rsid w:val="001703ED"/>
    <w:rsid w:val="00170650"/>
    <w:rsid w:val="00172F66"/>
    <w:rsid w:val="0017538F"/>
    <w:rsid w:val="00180AFF"/>
    <w:rsid w:val="001843D2"/>
    <w:rsid w:val="001856DD"/>
    <w:rsid w:val="00190046"/>
    <w:rsid w:val="00190F1B"/>
    <w:rsid w:val="00191D17"/>
    <w:rsid w:val="00191F5D"/>
    <w:rsid w:val="00192CBA"/>
    <w:rsid w:val="001942BD"/>
    <w:rsid w:val="001959E5"/>
    <w:rsid w:val="00195A7F"/>
    <w:rsid w:val="00196320"/>
    <w:rsid w:val="00196516"/>
    <w:rsid w:val="00197C83"/>
    <w:rsid w:val="001A0001"/>
    <w:rsid w:val="001A0424"/>
    <w:rsid w:val="001A146C"/>
    <w:rsid w:val="001A20D8"/>
    <w:rsid w:val="001A344B"/>
    <w:rsid w:val="001A5E9D"/>
    <w:rsid w:val="001B17FF"/>
    <w:rsid w:val="001B534C"/>
    <w:rsid w:val="001C182B"/>
    <w:rsid w:val="001C217C"/>
    <w:rsid w:val="001C2511"/>
    <w:rsid w:val="001C27C6"/>
    <w:rsid w:val="001C2B70"/>
    <w:rsid w:val="001C3D96"/>
    <w:rsid w:val="001C4C6A"/>
    <w:rsid w:val="001C5878"/>
    <w:rsid w:val="001C59DB"/>
    <w:rsid w:val="001C663D"/>
    <w:rsid w:val="001D03DA"/>
    <w:rsid w:val="001D0430"/>
    <w:rsid w:val="001D62E4"/>
    <w:rsid w:val="001D754F"/>
    <w:rsid w:val="001D76D2"/>
    <w:rsid w:val="001E2776"/>
    <w:rsid w:val="001E27CD"/>
    <w:rsid w:val="001E2B50"/>
    <w:rsid w:val="001E3453"/>
    <w:rsid w:val="001E49A2"/>
    <w:rsid w:val="001E50B9"/>
    <w:rsid w:val="001E7C29"/>
    <w:rsid w:val="001F00A2"/>
    <w:rsid w:val="001F02AD"/>
    <w:rsid w:val="001F0B15"/>
    <w:rsid w:val="001F16C0"/>
    <w:rsid w:val="001F7FF8"/>
    <w:rsid w:val="00201EFE"/>
    <w:rsid w:val="00206362"/>
    <w:rsid w:val="00206811"/>
    <w:rsid w:val="0020686A"/>
    <w:rsid w:val="00207167"/>
    <w:rsid w:val="00210E7A"/>
    <w:rsid w:val="00210F40"/>
    <w:rsid w:val="0021164A"/>
    <w:rsid w:val="00212230"/>
    <w:rsid w:val="00213AD8"/>
    <w:rsid w:val="0021410F"/>
    <w:rsid w:val="00216B6D"/>
    <w:rsid w:val="00217279"/>
    <w:rsid w:val="00221C71"/>
    <w:rsid w:val="00221F57"/>
    <w:rsid w:val="00225670"/>
    <w:rsid w:val="00225A6F"/>
    <w:rsid w:val="00225B2E"/>
    <w:rsid w:val="00225C36"/>
    <w:rsid w:val="0023058D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28A"/>
    <w:rsid w:val="00245E03"/>
    <w:rsid w:val="00246F87"/>
    <w:rsid w:val="002508A9"/>
    <w:rsid w:val="00250DC0"/>
    <w:rsid w:val="0025363D"/>
    <w:rsid w:val="00255EB5"/>
    <w:rsid w:val="00256D05"/>
    <w:rsid w:val="00257EE6"/>
    <w:rsid w:val="002612EE"/>
    <w:rsid w:val="00261DE0"/>
    <w:rsid w:val="002627D6"/>
    <w:rsid w:val="00262997"/>
    <w:rsid w:val="00262B7F"/>
    <w:rsid w:val="00263835"/>
    <w:rsid w:val="00263E4E"/>
    <w:rsid w:val="0026459D"/>
    <w:rsid w:val="00266047"/>
    <w:rsid w:val="00267051"/>
    <w:rsid w:val="00267405"/>
    <w:rsid w:val="00267EA5"/>
    <w:rsid w:val="00274183"/>
    <w:rsid w:val="00274292"/>
    <w:rsid w:val="00277FAD"/>
    <w:rsid w:val="00280158"/>
    <w:rsid w:val="00281016"/>
    <w:rsid w:val="002813F8"/>
    <w:rsid w:val="00281918"/>
    <w:rsid w:val="0028393F"/>
    <w:rsid w:val="002847B1"/>
    <w:rsid w:val="002866FF"/>
    <w:rsid w:val="00286F9A"/>
    <w:rsid w:val="002919A2"/>
    <w:rsid w:val="00291C1A"/>
    <w:rsid w:val="00292411"/>
    <w:rsid w:val="00292495"/>
    <w:rsid w:val="002946AB"/>
    <w:rsid w:val="00294ADC"/>
    <w:rsid w:val="00295A2C"/>
    <w:rsid w:val="002A1B30"/>
    <w:rsid w:val="002A55CC"/>
    <w:rsid w:val="002A7A08"/>
    <w:rsid w:val="002A7AE2"/>
    <w:rsid w:val="002B0848"/>
    <w:rsid w:val="002B09F3"/>
    <w:rsid w:val="002B28B1"/>
    <w:rsid w:val="002B2A1D"/>
    <w:rsid w:val="002B4787"/>
    <w:rsid w:val="002B47F3"/>
    <w:rsid w:val="002B5FBA"/>
    <w:rsid w:val="002B786B"/>
    <w:rsid w:val="002C2279"/>
    <w:rsid w:val="002C2A41"/>
    <w:rsid w:val="002C5871"/>
    <w:rsid w:val="002C634F"/>
    <w:rsid w:val="002C6DB3"/>
    <w:rsid w:val="002C77A5"/>
    <w:rsid w:val="002D1FBC"/>
    <w:rsid w:val="002D23C2"/>
    <w:rsid w:val="002D3062"/>
    <w:rsid w:val="002D5C41"/>
    <w:rsid w:val="002D6D73"/>
    <w:rsid w:val="002D76DF"/>
    <w:rsid w:val="002E0797"/>
    <w:rsid w:val="002E5A50"/>
    <w:rsid w:val="002F6B85"/>
    <w:rsid w:val="002F74A3"/>
    <w:rsid w:val="002F7C7D"/>
    <w:rsid w:val="00300D76"/>
    <w:rsid w:val="00302C72"/>
    <w:rsid w:val="00303CD2"/>
    <w:rsid w:val="003042FA"/>
    <w:rsid w:val="00305EBB"/>
    <w:rsid w:val="003078BC"/>
    <w:rsid w:val="00307972"/>
    <w:rsid w:val="00310AA5"/>
    <w:rsid w:val="00310EB1"/>
    <w:rsid w:val="00315B27"/>
    <w:rsid w:val="003160A2"/>
    <w:rsid w:val="0031617C"/>
    <w:rsid w:val="003168B5"/>
    <w:rsid w:val="00317AD1"/>
    <w:rsid w:val="0032205D"/>
    <w:rsid w:val="003228C4"/>
    <w:rsid w:val="00325000"/>
    <w:rsid w:val="003272EB"/>
    <w:rsid w:val="00330AFF"/>
    <w:rsid w:val="0033368B"/>
    <w:rsid w:val="003337A5"/>
    <w:rsid w:val="00333D17"/>
    <w:rsid w:val="00334098"/>
    <w:rsid w:val="003352A1"/>
    <w:rsid w:val="003353D6"/>
    <w:rsid w:val="00336272"/>
    <w:rsid w:val="003369D8"/>
    <w:rsid w:val="00337CF7"/>
    <w:rsid w:val="003402E0"/>
    <w:rsid w:val="00340857"/>
    <w:rsid w:val="00340FD0"/>
    <w:rsid w:val="00341819"/>
    <w:rsid w:val="0034440C"/>
    <w:rsid w:val="00344733"/>
    <w:rsid w:val="003521CC"/>
    <w:rsid w:val="003522F0"/>
    <w:rsid w:val="003524EA"/>
    <w:rsid w:val="00352A00"/>
    <w:rsid w:val="0035532F"/>
    <w:rsid w:val="00355B4D"/>
    <w:rsid w:val="00356AB8"/>
    <w:rsid w:val="00362559"/>
    <w:rsid w:val="0036279F"/>
    <w:rsid w:val="0036295F"/>
    <w:rsid w:val="003643E2"/>
    <w:rsid w:val="00364C31"/>
    <w:rsid w:val="00365CB5"/>
    <w:rsid w:val="00370B22"/>
    <w:rsid w:val="00370E74"/>
    <w:rsid w:val="00371B99"/>
    <w:rsid w:val="003724B1"/>
    <w:rsid w:val="003731BF"/>
    <w:rsid w:val="003755BA"/>
    <w:rsid w:val="00380FB2"/>
    <w:rsid w:val="0038344D"/>
    <w:rsid w:val="003874C6"/>
    <w:rsid w:val="00387962"/>
    <w:rsid w:val="0039084E"/>
    <w:rsid w:val="00391DF3"/>
    <w:rsid w:val="003934B4"/>
    <w:rsid w:val="00393AA2"/>
    <w:rsid w:val="0039431D"/>
    <w:rsid w:val="003945FE"/>
    <w:rsid w:val="00395B95"/>
    <w:rsid w:val="003A2975"/>
    <w:rsid w:val="003A41AB"/>
    <w:rsid w:val="003A4FB0"/>
    <w:rsid w:val="003A5348"/>
    <w:rsid w:val="003A561A"/>
    <w:rsid w:val="003A6217"/>
    <w:rsid w:val="003A7BAE"/>
    <w:rsid w:val="003B0651"/>
    <w:rsid w:val="003B0C1C"/>
    <w:rsid w:val="003B20C2"/>
    <w:rsid w:val="003B34D7"/>
    <w:rsid w:val="003B44F6"/>
    <w:rsid w:val="003B5169"/>
    <w:rsid w:val="003B58A3"/>
    <w:rsid w:val="003B65AE"/>
    <w:rsid w:val="003B6DFD"/>
    <w:rsid w:val="003B7D85"/>
    <w:rsid w:val="003C13DD"/>
    <w:rsid w:val="003C46D4"/>
    <w:rsid w:val="003C4D49"/>
    <w:rsid w:val="003C757D"/>
    <w:rsid w:val="003D0521"/>
    <w:rsid w:val="003D3A84"/>
    <w:rsid w:val="003D53EE"/>
    <w:rsid w:val="003D61C9"/>
    <w:rsid w:val="003E30E6"/>
    <w:rsid w:val="003E3DEC"/>
    <w:rsid w:val="003E4A87"/>
    <w:rsid w:val="003E79BB"/>
    <w:rsid w:val="003F0220"/>
    <w:rsid w:val="003F0B83"/>
    <w:rsid w:val="003F0DB4"/>
    <w:rsid w:val="003F1FB5"/>
    <w:rsid w:val="003F2327"/>
    <w:rsid w:val="003F2DB4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57D1"/>
    <w:rsid w:val="00407181"/>
    <w:rsid w:val="00410F5D"/>
    <w:rsid w:val="004115AC"/>
    <w:rsid w:val="00411CAE"/>
    <w:rsid w:val="00420B01"/>
    <w:rsid w:val="00421A18"/>
    <w:rsid w:val="004241EA"/>
    <w:rsid w:val="004255DC"/>
    <w:rsid w:val="00430A79"/>
    <w:rsid w:val="004323E9"/>
    <w:rsid w:val="00432C93"/>
    <w:rsid w:val="00432D18"/>
    <w:rsid w:val="004356D6"/>
    <w:rsid w:val="00442156"/>
    <w:rsid w:val="004426A7"/>
    <w:rsid w:val="00442D1B"/>
    <w:rsid w:val="004433AB"/>
    <w:rsid w:val="00443411"/>
    <w:rsid w:val="004443E5"/>
    <w:rsid w:val="0044595F"/>
    <w:rsid w:val="00446A9A"/>
    <w:rsid w:val="00447407"/>
    <w:rsid w:val="004475B7"/>
    <w:rsid w:val="00450C12"/>
    <w:rsid w:val="00451088"/>
    <w:rsid w:val="00451F6C"/>
    <w:rsid w:val="0045343A"/>
    <w:rsid w:val="004537A8"/>
    <w:rsid w:val="00453F57"/>
    <w:rsid w:val="00454294"/>
    <w:rsid w:val="00454444"/>
    <w:rsid w:val="00455EB6"/>
    <w:rsid w:val="0045623B"/>
    <w:rsid w:val="00456BE6"/>
    <w:rsid w:val="00460DA6"/>
    <w:rsid w:val="00460EE3"/>
    <w:rsid w:val="00461EEA"/>
    <w:rsid w:val="00462AC7"/>
    <w:rsid w:val="00462CC4"/>
    <w:rsid w:val="004637A5"/>
    <w:rsid w:val="00466533"/>
    <w:rsid w:val="00471A91"/>
    <w:rsid w:val="0047220E"/>
    <w:rsid w:val="00472A5E"/>
    <w:rsid w:val="00473125"/>
    <w:rsid w:val="0047395C"/>
    <w:rsid w:val="00473BD1"/>
    <w:rsid w:val="00476B06"/>
    <w:rsid w:val="00477255"/>
    <w:rsid w:val="004778B5"/>
    <w:rsid w:val="0048015E"/>
    <w:rsid w:val="00481525"/>
    <w:rsid w:val="0048285C"/>
    <w:rsid w:val="00483CD3"/>
    <w:rsid w:val="004848A5"/>
    <w:rsid w:val="004905A1"/>
    <w:rsid w:val="00492319"/>
    <w:rsid w:val="0049364E"/>
    <w:rsid w:val="004936D5"/>
    <w:rsid w:val="00493DCA"/>
    <w:rsid w:val="00493E7C"/>
    <w:rsid w:val="00494EE7"/>
    <w:rsid w:val="004959E7"/>
    <w:rsid w:val="0049767A"/>
    <w:rsid w:val="004A0220"/>
    <w:rsid w:val="004A0694"/>
    <w:rsid w:val="004A0A5F"/>
    <w:rsid w:val="004A1284"/>
    <w:rsid w:val="004A316D"/>
    <w:rsid w:val="004A367B"/>
    <w:rsid w:val="004A3D1E"/>
    <w:rsid w:val="004A4AC1"/>
    <w:rsid w:val="004A5D30"/>
    <w:rsid w:val="004A7833"/>
    <w:rsid w:val="004B048B"/>
    <w:rsid w:val="004B0514"/>
    <w:rsid w:val="004B0E72"/>
    <w:rsid w:val="004B189D"/>
    <w:rsid w:val="004B1C90"/>
    <w:rsid w:val="004B1FF8"/>
    <w:rsid w:val="004B3F5D"/>
    <w:rsid w:val="004B52AB"/>
    <w:rsid w:val="004B5B7E"/>
    <w:rsid w:val="004B6654"/>
    <w:rsid w:val="004B6AE2"/>
    <w:rsid w:val="004B7AA7"/>
    <w:rsid w:val="004B7ABC"/>
    <w:rsid w:val="004C1AFE"/>
    <w:rsid w:val="004C378C"/>
    <w:rsid w:val="004C37E4"/>
    <w:rsid w:val="004C38C3"/>
    <w:rsid w:val="004C7102"/>
    <w:rsid w:val="004C7FD6"/>
    <w:rsid w:val="004D0116"/>
    <w:rsid w:val="004D04F4"/>
    <w:rsid w:val="004D0760"/>
    <w:rsid w:val="004D18FC"/>
    <w:rsid w:val="004D2E2D"/>
    <w:rsid w:val="004D4F6D"/>
    <w:rsid w:val="004D551F"/>
    <w:rsid w:val="004D5F6C"/>
    <w:rsid w:val="004E0438"/>
    <w:rsid w:val="004E2964"/>
    <w:rsid w:val="004E35B2"/>
    <w:rsid w:val="004E6616"/>
    <w:rsid w:val="004F0CF1"/>
    <w:rsid w:val="004F1581"/>
    <w:rsid w:val="004F20FB"/>
    <w:rsid w:val="004F3AF3"/>
    <w:rsid w:val="004F5078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12CC"/>
    <w:rsid w:val="00512A88"/>
    <w:rsid w:val="00514483"/>
    <w:rsid w:val="00514CB5"/>
    <w:rsid w:val="00515A72"/>
    <w:rsid w:val="005160D8"/>
    <w:rsid w:val="00516DAE"/>
    <w:rsid w:val="00521270"/>
    <w:rsid w:val="0052135C"/>
    <w:rsid w:val="005227EF"/>
    <w:rsid w:val="00530D75"/>
    <w:rsid w:val="0053116D"/>
    <w:rsid w:val="00532441"/>
    <w:rsid w:val="005342F2"/>
    <w:rsid w:val="00534DF6"/>
    <w:rsid w:val="00535518"/>
    <w:rsid w:val="00535927"/>
    <w:rsid w:val="00536D39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3D90"/>
    <w:rsid w:val="0056463B"/>
    <w:rsid w:val="00564A53"/>
    <w:rsid w:val="00566CD5"/>
    <w:rsid w:val="00573853"/>
    <w:rsid w:val="005744C2"/>
    <w:rsid w:val="00574EEE"/>
    <w:rsid w:val="0057565F"/>
    <w:rsid w:val="005825ED"/>
    <w:rsid w:val="005841B8"/>
    <w:rsid w:val="005854FA"/>
    <w:rsid w:val="005855BE"/>
    <w:rsid w:val="00586A37"/>
    <w:rsid w:val="005876FA"/>
    <w:rsid w:val="005878C1"/>
    <w:rsid w:val="00590493"/>
    <w:rsid w:val="0059231C"/>
    <w:rsid w:val="00592FAE"/>
    <w:rsid w:val="00593234"/>
    <w:rsid w:val="00595067"/>
    <w:rsid w:val="00596386"/>
    <w:rsid w:val="00597526"/>
    <w:rsid w:val="005A0934"/>
    <w:rsid w:val="005A0EA5"/>
    <w:rsid w:val="005A1141"/>
    <w:rsid w:val="005A1952"/>
    <w:rsid w:val="005A2655"/>
    <w:rsid w:val="005A338F"/>
    <w:rsid w:val="005A5BB8"/>
    <w:rsid w:val="005A6334"/>
    <w:rsid w:val="005B12FC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1E84"/>
    <w:rsid w:val="005D45A9"/>
    <w:rsid w:val="005D4786"/>
    <w:rsid w:val="005D5A8F"/>
    <w:rsid w:val="005D5B84"/>
    <w:rsid w:val="005D7360"/>
    <w:rsid w:val="005E0074"/>
    <w:rsid w:val="005E2694"/>
    <w:rsid w:val="005E2748"/>
    <w:rsid w:val="005E331B"/>
    <w:rsid w:val="005E48ED"/>
    <w:rsid w:val="005E4B50"/>
    <w:rsid w:val="005E6895"/>
    <w:rsid w:val="005F0DDD"/>
    <w:rsid w:val="005F139F"/>
    <w:rsid w:val="005F1DF1"/>
    <w:rsid w:val="005F2004"/>
    <w:rsid w:val="005F3D37"/>
    <w:rsid w:val="005F619F"/>
    <w:rsid w:val="005F626B"/>
    <w:rsid w:val="005F6375"/>
    <w:rsid w:val="0060093D"/>
    <w:rsid w:val="006026AE"/>
    <w:rsid w:val="00602898"/>
    <w:rsid w:val="006032F0"/>
    <w:rsid w:val="006104B3"/>
    <w:rsid w:val="006107B5"/>
    <w:rsid w:val="0061259E"/>
    <w:rsid w:val="006129BD"/>
    <w:rsid w:val="006142BF"/>
    <w:rsid w:val="00615172"/>
    <w:rsid w:val="006155F6"/>
    <w:rsid w:val="00616C19"/>
    <w:rsid w:val="00616DC7"/>
    <w:rsid w:val="00617C90"/>
    <w:rsid w:val="00622E43"/>
    <w:rsid w:val="00622FD0"/>
    <w:rsid w:val="00624B70"/>
    <w:rsid w:val="00627EBE"/>
    <w:rsid w:val="00630AE8"/>
    <w:rsid w:val="00633C91"/>
    <w:rsid w:val="00633F78"/>
    <w:rsid w:val="00634369"/>
    <w:rsid w:val="00635849"/>
    <w:rsid w:val="00636DB1"/>
    <w:rsid w:val="00637172"/>
    <w:rsid w:val="00640290"/>
    <w:rsid w:val="00641DAF"/>
    <w:rsid w:val="00642B6D"/>
    <w:rsid w:val="00642C7D"/>
    <w:rsid w:val="00643AD7"/>
    <w:rsid w:val="00645958"/>
    <w:rsid w:val="006465BA"/>
    <w:rsid w:val="00651128"/>
    <w:rsid w:val="0065113F"/>
    <w:rsid w:val="006520CD"/>
    <w:rsid w:val="00654502"/>
    <w:rsid w:val="00654C33"/>
    <w:rsid w:val="00654D89"/>
    <w:rsid w:val="00656470"/>
    <w:rsid w:val="00656C58"/>
    <w:rsid w:val="00665E44"/>
    <w:rsid w:val="0066733F"/>
    <w:rsid w:val="00667C52"/>
    <w:rsid w:val="00673D76"/>
    <w:rsid w:val="0067485A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726"/>
    <w:rsid w:val="00684B8E"/>
    <w:rsid w:val="00687F29"/>
    <w:rsid w:val="00690361"/>
    <w:rsid w:val="00690FBA"/>
    <w:rsid w:val="00691C6F"/>
    <w:rsid w:val="00693C3F"/>
    <w:rsid w:val="006A0007"/>
    <w:rsid w:val="006A3375"/>
    <w:rsid w:val="006A484B"/>
    <w:rsid w:val="006A4C4F"/>
    <w:rsid w:val="006A59A9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0E67"/>
    <w:rsid w:val="006C1052"/>
    <w:rsid w:val="006C39DF"/>
    <w:rsid w:val="006C4AAF"/>
    <w:rsid w:val="006C4FCA"/>
    <w:rsid w:val="006C59C9"/>
    <w:rsid w:val="006C6314"/>
    <w:rsid w:val="006C74A3"/>
    <w:rsid w:val="006C7C44"/>
    <w:rsid w:val="006D0333"/>
    <w:rsid w:val="006D065F"/>
    <w:rsid w:val="006D17F1"/>
    <w:rsid w:val="006D3DA9"/>
    <w:rsid w:val="006D43D7"/>
    <w:rsid w:val="006D4C5D"/>
    <w:rsid w:val="006D596A"/>
    <w:rsid w:val="006D73DA"/>
    <w:rsid w:val="006E2449"/>
    <w:rsid w:val="006E3E96"/>
    <w:rsid w:val="006E5140"/>
    <w:rsid w:val="006E59EF"/>
    <w:rsid w:val="006E6364"/>
    <w:rsid w:val="006E64F5"/>
    <w:rsid w:val="006E6BBA"/>
    <w:rsid w:val="006F0CC9"/>
    <w:rsid w:val="006F1BD5"/>
    <w:rsid w:val="006F26F4"/>
    <w:rsid w:val="006F337C"/>
    <w:rsid w:val="006F4F43"/>
    <w:rsid w:val="006F6977"/>
    <w:rsid w:val="00701A44"/>
    <w:rsid w:val="007046E7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270AF"/>
    <w:rsid w:val="0073320F"/>
    <w:rsid w:val="00736F79"/>
    <w:rsid w:val="007373D9"/>
    <w:rsid w:val="00737FB0"/>
    <w:rsid w:val="007406EC"/>
    <w:rsid w:val="00740E21"/>
    <w:rsid w:val="00741325"/>
    <w:rsid w:val="00741794"/>
    <w:rsid w:val="00741E28"/>
    <w:rsid w:val="00742239"/>
    <w:rsid w:val="007427AD"/>
    <w:rsid w:val="00743E5E"/>
    <w:rsid w:val="007455B3"/>
    <w:rsid w:val="00746860"/>
    <w:rsid w:val="0075150A"/>
    <w:rsid w:val="007557E8"/>
    <w:rsid w:val="00757B9E"/>
    <w:rsid w:val="00757F4E"/>
    <w:rsid w:val="00760326"/>
    <w:rsid w:val="00760CA3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5FAF"/>
    <w:rsid w:val="0077711B"/>
    <w:rsid w:val="00777255"/>
    <w:rsid w:val="007774A5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B0B"/>
    <w:rsid w:val="007A7B4B"/>
    <w:rsid w:val="007B0513"/>
    <w:rsid w:val="007B0ACD"/>
    <w:rsid w:val="007B2583"/>
    <w:rsid w:val="007B492A"/>
    <w:rsid w:val="007B4A3B"/>
    <w:rsid w:val="007B542F"/>
    <w:rsid w:val="007B6BFF"/>
    <w:rsid w:val="007B7FCA"/>
    <w:rsid w:val="007C1B20"/>
    <w:rsid w:val="007C24CB"/>
    <w:rsid w:val="007C2AA8"/>
    <w:rsid w:val="007C4334"/>
    <w:rsid w:val="007C675A"/>
    <w:rsid w:val="007D14DF"/>
    <w:rsid w:val="007D19AC"/>
    <w:rsid w:val="007D6431"/>
    <w:rsid w:val="007D742C"/>
    <w:rsid w:val="007E051F"/>
    <w:rsid w:val="007E1185"/>
    <w:rsid w:val="007E1E76"/>
    <w:rsid w:val="007E3310"/>
    <w:rsid w:val="007E37CE"/>
    <w:rsid w:val="007E3B47"/>
    <w:rsid w:val="007E3BAC"/>
    <w:rsid w:val="007E5AEB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1C62"/>
    <w:rsid w:val="008046B6"/>
    <w:rsid w:val="008054A8"/>
    <w:rsid w:val="00805F70"/>
    <w:rsid w:val="0080667B"/>
    <w:rsid w:val="008072C7"/>
    <w:rsid w:val="00807B3F"/>
    <w:rsid w:val="0081295E"/>
    <w:rsid w:val="00812E02"/>
    <w:rsid w:val="0081379D"/>
    <w:rsid w:val="00816267"/>
    <w:rsid w:val="00816795"/>
    <w:rsid w:val="008212F7"/>
    <w:rsid w:val="00821344"/>
    <w:rsid w:val="00823679"/>
    <w:rsid w:val="00825430"/>
    <w:rsid w:val="008257A1"/>
    <w:rsid w:val="00826007"/>
    <w:rsid w:val="0082765A"/>
    <w:rsid w:val="00830EE2"/>
    <w:rsid w:val="008328EC"/>
    <w:rsid w:val="00834A98"/>
    <w:rsid w:val="00834CC7"/>
    <w:rsid w:val="008377EA"/>
    <w:rsid w:val="00841A2D"/>
    <w:rsid w:val="008420ED"/>
    <w:rsid w:val="0084575C"/>
    <w:rsid w:val="00846FBD"/>
    <w:rsid w:val="00847CEA"/>
    <w:rsid w:val="0085108D"/>
    <w:rsid w:val="0085202B"/>
    <w:rsid w:val="008527F7"/>
    <w:rsid w:val="00852819"/>
    <w:rsid w:val="00853B37"/>
    <w:rsid w:val="008540F2"/>
    <w:rsid w:val="00854F9E"/>
    <w:rsid w:val="00857DEB"/>
    <w:rsid w:val="00860156"/>
    <w:rsid w:val="00860CF4"/>
    <w:rsid w:val="00861055"/>
    <w:rsid w:val="00861990"/>
    <w:rsid w:val="008636BC"/>
    <w:rsid w:val="00864689"/>
    <w:rsid w:val="00864B6F"/>
    <w:rsid w:val="00864E4E"/>
    <w:rsid w:val="008663C0"/>
    <w:rsid w:val="00866775"/>
    <w:rsid w:val="00870284"/>
    <w:rsid w:val="00871C37"/>
    <w:rsid w:val="00872238"/>
    <w:rsid w:val="008722ED"/>
    <w:rsid w:val="00872DA1"/>
    <w:rsid w:val="0087334D"/>
    <w:rsid w:val="00873419"/>
    <w:rsid w:val="0087524A"/>
    <w:rsid w:val="00880BBD"/>
    <w:rsid w:val="00880F6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4F2"/>
    <w:rsid w:val="008A05D6"/>
    <w:rsid w:val="008A1217"/>
    <w:rsid w:val="008A1A2B"/>
    <w:rsid w:val="008A3D1B"/>
    <w:rsid w:val="008A5357"/>
    <w:rsid w:val="008A5B2B"/>
    <w:rsid w:val="008A762A"/>
    <w:rsid w:val="008A79CE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87E"/>
    <w:rsid w:val="008C69B0"/>
    <w:rsid w:val="008C7026"/>
    <w:rsid w:val="008C7494"/>
    <w:rsid w:val="008D08F0"/>
    <w:rsid w:val="008D20AE"/>
    <w:rsid w:val="008D2C28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31E2"/>
    <w:rsid w:val="008F4966"/>
    <w:rsid w:val="00900C23"/>
    <w:rsid w:val="00900E1D"/>
    <w:rsid w:val="009011B0"/>
    <w:rsid w:val="00904420"/>
    <w:rsid w:val="009047C4"/>
    <w:rsid w:val="00905D81"/>
    <w:rsid w:val="00912F32"/>
    <w:rsid w:val="00917C27"/>
    <w:rsid w:val="00917CA4"/>
    <w:rsid w:val="00920243"/>
    <w:rsid w:val="009205AE"/>
    <w:rsid w:val="00921CC0"/>
    <w:rsid w:val="0092347B"/>
    <w:rsid w:val="009252A5"/>
    <w:rsid w:val="00930298"/>
    <w:rsid w:val="00933F38"/>
    <w:rsid w:val="00934ACE"/>
    <w:rsid w:val="00934E7D"/>
    <w:rsid w:val="00936D3B"/>
    <w:rsid w:val="00944C9D"/>
    <w:rsid w:val="00945A4E"/>
    <w:rsid w:val="00946C5C"/>
    <w:rsid w:val="00946E1F"/>
    <w:rsid w:val="009475E7"/>
    <w:rsid w:val="00947B93"/>
    <w:rsid w:val="009519DF"/>
    <w:rsid w:val="009535FB"/>
    <w:rsid w:val="009539BA"/>
    <w:rsid w:val="009553EC"/>
    <w:rsid w:val="00956BD6"/>
    <w:rsid w:val="0095728F"/>
    <w:rsid w:val="00964B2B"/>
    <w:rsid w:val="00970C17"/>
    <w:rsid w:val="00971A93"/>
    <w:rsid w:val="00972A16"/>
    <w:rsid w:val="00973219"/>
    <w:rsid w:val="00974AAC"/>
    <w:rsid w:val="009765FF"/>
    <w:rsid w:val="00977005"/>
    <w:rsid w:val="0097784C"/>
    <w:rsid w:val="00982A6C"/>
    <w:rsid w:val="00983255"/>
    <w:rsid w:val="0098523F"/>
    <w:rsid w:val="00985FD7"/>
    <w:rsid w:val="009879CA"/>
    <w:rsid w:val="00993270"/>
    <w:rsid w:val="00993BFD"/>
    <w:rsid w:val="00994BF6"/>
    <w:rsid w:val="009A07FA"/>
    <w:rsid w:val="009A18FD"/>
    <w:rsid w:val="009A60E6"/>
    <w:rsid w:val="009B091C"/>
    <w:rsid w:val="009B0A45"/>
    <w:rsid w:val="009B3B20"/>
    <w:rsid w:val="009B3C91"/>
    <w:rsid w:val="009B4D87"/>
    <w:rsid w:val="009B56D1"/>
    <w:rsid w:val="009B5BEC"/>
    <w:rsid w:val="009B5E66"/>
    <w:rsid w:val="009B7AC1"/>
    <w:rsid w:val="009C24E7"/>
    <w:rsid w:val="009C303A"/>
    <w:rsid w:val="009C5B58"/>
    <w:rsid w:val="009C757E"/>
    <w:rsid w:val="009D04C7"/>
    <w:rsid w:val="009D2B52"/>
    <w:rsid w:val="009D30CE"/>
    <w:rsid w:val="009D48F2"/>
    <w:rsid w:val="009D4F9A"/>
    <w:rsid w:val="009D627C"/>
    <w:rsid w:val="009D7F82"/>
    <w:rsid w:val="009E0081"/>
    <w:rsid w:val="009E22D2"/>
    <w:rsid w:val="009E26FA"/>
    <w:rsid w:val="009E37BF"/>
    <w:rsid w:val="009E3F58"/>
    <w:rsid w:val="009E4AC6"/>
    <w:rsid w:val="009E59DA"/>
    <w:rsid w:val="009F0799"/>
    <w:rsid w:val="009F09CD"/>
    <w:rsid w:val="009F2361"/>
    <w:rsid w:val="009F2F0E"/>
    <w:rsid w:val="009F487A"/>
    <w:rsid w:val="009F58A8"/>
    <w:rsid w:val="009F62A0"/>
    <w:rsid w:val="009F755F"/>
    <w:rsid w:val="00A048C7"/>
    <w:rsid w:val="00A070D4"/>
    <w:rsid w:val="00A07142"/>
    <w:rsid w:val="00A076A6"/>
    <w:rsid w:val="00A076C2"/>
    <w:rsid w:val="00A10A25"/>
    <w:rsid w:val="00A12F76"/>
    <w:rsid w:val="00A14A45"/>
    <w:rsid w:val="00A16E41"/>
    <w:rsid w:val="00A222AF"/>
    <w:rsid w:val="00A2601C"/>
    <w:rsid w:val="00A3089D"/>
    <w:rsid w:val="00A329BF"/>
    <w:rsid w:val="00A35A3A"/>
    <w:rsid w:val="00A35DA9"/>
    <w:rsid w:val="00A36607"/>
    <w:rsid w:val="00A379F5"/>
    <w:rsid w:val="00A37E33"/>
    <w:rsid w:val="00A41156"/>
    <w:rsid w:val="00A45176"/>
    <w:rsid w:val="00A47ED6"/>
    <w:rsid w:val="00A502C0"/>
    <w:rsid w:val="00A51689"/>
    <w:rsid w:val="00A51D0E"/>
    <w:rsid w:val="00A5401D"/>
    <w:rsid w:val="00A54733"/>
    <w:rsid w:val="00A54BA4"/>
    <w:rsid w:val="00A5579C"/>
    <w:rsid w:val="00A6038C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817CE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0D4"/>
    <w:rsid w:val="00AA2475"/>
    <w:rsid w:val="00AA42EC"/>
    <w:rsid w:val="00AA55F1"/>
    <w:rsid w:val="00AA7589"/>
    <w:rsid w:val="00AB0804"/>
    <w:rsid w:val="00AB1076"/>
    <w:rsid w:val="00AB1588"/>
    <w:rsid w:val="00AB1C0E"/>
    <w:rsid w:val="00AB3DA4"/>
    <w:rsid w:val="00AB4210"/>
    <w:rsid w:val="00AB4AE1"/>
    <w:rsid w:val="00AB6A20"/>
    <w:rsid w:val="00AB7EAC"/>
    <w:rsid w:val="00AC41A6"/>
    <w:rsid w:val="00AC4AB2"/>
    <w:rsid w:val="00AC6BA1"/>
    <w:rsid w:val="00AC7939"/>
    <w:rsid w:val="00AD0783"/>
    <w:rsid w:val="00AD09E2"/>
    <w:rsid w:val="00AD19F7"/>
    <w:rsid w:val="00AD3BA2"/>
    <w:rsid w:val="00AD40A1"/>
    <w:rsid w:val="00AD6470"/>
    <w:rsid w:val="00AE03DA"/>
    <w:rsid w:val="00AE2486"/>
    <w:rsid w:val="00AE311E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2B4"/>
    <w:rsid w:val="00AF56CC"/>
    <w:rsid w:val="00AF5E93"/>
    <w:rsid w:val="00B003B2"/>
    <w:rsid w:val="00B00465"/>
    <w:rsid w:val="00B00EC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3313"/>
    <w:rsid w:val="00B26009"/>
    <w:rsid w:val="00B27D45"/>
    <w:rsid w:val="00B33CBE"/>
    <w:rsid w:val="00B347D6"/>
    <w:rsid w:val="00B354A7"/>
    <w:rsid w:val="00B4008B"/>
    <w:rsid w:val="00B41A2D"/>
    <w:rsid w:val="00B4279D"/>
    <w:rsid w:val="00B42C8A"/>
    <w:rsid w:val="00B42E25"/>
    <w:rsid w:val="00B4392A"/>
    <w:rsid w:val="00B44715"/>
    <w:rsid w:val="00B448E7"/>
    <w:rsid w:val="00B44A9A"/>
    <w:rsid w:val="00B467AD"/>
    <w:rsid w:val="00B47258"/>
    <w:rsid w:val="00B4793C"/>
    <w:rsid w:val="00B505CA"/>
    <w:rsid w:val="00B5194A"/>
    <w:rsid w:val="00B52FC9"/>
    <w:rsid w:val="00B531DE"/>
    <w:rsid w:val="00B5396D"/>
    <w:rsid w:val="00B54969"/>
    <w:rsid w:val="00B54AFB"/>
    <w:rsid w:val="00B611BD"/>
    <w:rsid w:val="00B62A4B"/>
    <w:rsid w:val="00B63CAB"/>
    <w:rsid w:val="00B64F12"/>
    <w:rsid w:val="00B66AEB"/>
    <w:rsid w:val="00B712A7"/>
    <w:rsid w:val="00B72580"/>
    <w:rsid w:val="00B72E1D"/>
    <w:rsid w:val="00B736BC"/>
    <w:rsid w:val="00B7488A"/>
    <w:rsid w:val="00B75C80"/>
    <w:rsid w:val="00B77FD2"/>
    <w:rsid w:val="00B8316E"/>
    <w:rsid w:val="00B83E1F"/>
    <w:rsid w:val="00B84BB8"/>
    <w:rsid w:val="00B85F35"/>
    <w:rsid w:val="00B913C6"/>
    <w:rsid w:val="00B91AAF"/>
    <w:rsid w:val="00B92C00"/>
    <w:rsid w:val="00B93B83"/>
    <w:rsid w:val="00B957BF"/>
    <w:rsid w:val="00B95C37"/>
    <w:rsid w:val="00BA0789"/>
    <w:rsid w:val="00BA086B"/>
    <w:rsid w:val="00BA121B"/>
    <w:rsid w:val="00BA2171"/>
    <w:rsid w:val="00BA22BA"/>
    <w:rsid w:val="00BA2821"/>
    <w:rsid w:val="00BA5288"/>
    <w:rsid w:val="00BB14AF"/>
    <w:rsid w:val="00BB298B"/>
    <w:rsid w:val="00BB3F92"/>
    <w:rsid w:val="00BB4A46"/>
    <w:rsid w:val="00BB5878"/>
    <w:rsid w:val="00BB7F80"/>
    <w:rsid w:val="00BC07EE"/>
    <w:rsid w:val="00BC1E1C"/>
    <w:rsid w:val="00BC28CF"/>
    <w:rsid w:val="00BC374F"/>
    <w:rsid w:val="00BC4E3E"/>
    <w:rsid w:val="00BD0086"/>
    <w:rsid w:val="00BD4514"/>
    <w:rsid w:val="00BD4B46"/>
    <w:rsid w:val="00BD6B46"/>
    <w:rsid w:val="00BE0B54"/>
    <w:rsid w:val="00BE232C"/>
    <w:rsid w:val="00BE3C45"/>
    <w:rsid w:val="00BE3FC8"/>
    <w:rsid w:val="00BE429B"/>
    <w:rsid w:val="00BE43B8"/>
    <w:rsid w:val="00BE4FD1"/>
    <w:rsid w:val="00BE5959"/>
    <w:rsid w:val="00BE5D2B"/>
    <w:rsid w:val="00BF0444"/>
    <w:rsid w:val="00BF0AB6"/>
    <w:rsid w:val="00BF0E55"/>
    <w:rsid w:val="00BF1674"/>
    <w:rsid w:val="00BF272E"/>
    <w:rsid w:val="00BF3AB0"/>
    <w:rsid w:val="00BF4438"/>
    <w:rsid w:val="00BF4878"/>
    <w:rsid w:val="00C04AEC"/>
    <w:rsid w:val="00C0523B"/>
    <w:rsid w:val="00C1092B"/>
    <w:rsid w:val="00C11CB5"/>
    <w:rsid w:val="00C11EFD"/>
    <w:rsid w:val="00C1297E"/>
    <w:rsid w:val="00C12C3F"/>
    <w:rsid w:val="00C13F43"/>
    <w:rsid w:val="00C1416D"/>
    <w:rsid w:val="00C16DA9"/>
    <w:rsid w:val="00C17244"/>
    <w:rsid w:val="00C20301"/>
    <w:rsid w:val="00C21253"/>
    <w:rsid w:val="00C218F7"/>
    <w:rsid w:val="00C222A0"/>
    <w:rsid w:val="00C22595"/>
    <w:rsid w:val="00C241CA"/>
    <w:rsid w:val="00C259BB"/>
    <w:rsid w:val="00C25FE7"/>
    <w:rsid w:val="00C260AE"/>
    <w:rsid w:val="00C30C5E"/>
    <w:rsid w:val="00C31832"/>
    <w:rsid w:val="00C31858"/>
    <w:rsid w:val="00C3279A"/>
    <w:rsid w:val="00C32B6F"/>
    <w:rsid w:val="00C32E8A"/>
    <w:rsid w:val="00C33007"/>
    <w:rsid w:val="00C334D1"/>
    <w:rsid w:val="00C33853"/>
    <w:rsid w:val="00C33D01"/>
    <w:rsid w:val="00C34280"/>
    <w:rsid w:val="00C3740C"/>
    <w:rsid w:val="00C37D6B"/>
    <w:rsid w:val="00C37D78"/>
    <w:rsid w:val="00C413F4"/>
    <w:rsid w:val="00C45DBA"/>
    <w:rsid w:val="00C47B2F"/>
    <w:rsid w:val="00C51F1B"/>
    <w:rsid w:val="00C53A28"/>
    <w:rsid w:val="00C55908"/>
    <w:rsid w:val="00C57A82"/>
    <w:rsid w:val="00C6060A"/>
    <w:rsid w:val="00C610B4"/>
    <w:rsid w:val="00C623AA"/>
    <w:rsid w:val="00C6306A"/>
    <w:rsid w:val="00C6340E"/>
    <w:rsid w:val="00C668C5"/>
    <w:rsid w:val="00C66BBF"/>
    <w:rsid w:val="00C6760E"/>
    <w:rsid w:val="00C67616"/>
    <w:rsid w:val="00C7007B"/>
    <w:rsid w:val="00C712F0"/>
    <w:rsid w:val="00C765D7"/>
    <w:rsid w:val="00C77314"/>
    <w:rsid w:val="00C77A6F"/>
    <w:rsid w:val="00C8029E"/>
    <w:rsid w:val="00C809E1"/>
    <w:rsid w:val="00C809EE"/>
    <w:rsid w:val="00C81204"/>
    <w:rsid w:val="00C820A7"/>
    <w:rsid w:val="00C82338"/>
    <w:rsid w:val="00C831EC"/>
    <w:rsid w:val="00C83BA5"/>
    <w:rsid w:val="00C87F63"/>
    <w:rsid w:val="00C90C19"/>
    <w:rsid w:val="00C9240C"/>
    <w:rsid w:val="00C95651"/>
    <w:rsid w:val="00C96D53"/>
    <w:rsid w:val="00C97762"/>
    <w:rsid w:val="00CA120A"/>
    <w:rsid w:val="00CA149C"/>
    <w:rsid w:val="00CA2D26"/>
    <w:rsid w:val="00CA3286"/>
    <w:rsid w:val="00CA4070"/>
    <w:rsid w:val="00CA439D"/>
    <w:rsid w:val="00CA4B13"/>
    <w:rsid w:val="00CA63FA"/>
    <w:rsid w:val="00CB3727"/>
    <w:rsid w:val="00CB3A70"/>
    <w:rsid w:val="00CB4651"/>
    <w:rsid w:val="00CB5D73"/>
    <w:rsid w:val="00CC0EFD"/>
    <w:rsid w:val="00CC1245"/>
    <w:rsid w:val="00CC174B"/>
    <w:rsid w:val="00CC2F06"/>
    <w:rsid w:val="00CC4349"/>
    <w:rsid w:val="00CC555E"/>
    <w:rsid w:val="00CC6839"/>
    <w:rsid w:val="00CC7A8F"/>
    <w:rsid w:val="00CD262B"/>
    <w:rsid w:val="00CD29C1"/>
    <w:rsid w:val="00CD5ADE"/>
    <w:rsid w:val="00CD67E1"/>
    <w:rsid w:val="00CD7326"/>
    <w:rsid w:val="00CE07AF"/>
    <w:rsid w:val="00CE2D6D"/>
    <w:rsid w:val="00CE6B29"/>
    <w:rsid w:val="00CF0E51"/>
    <w:rsid w:val="00CF1866"/>
    <w:rsid w:val="00CF1FC0"/>
    <w:rsid w:val="00CF26BD"/>
    <w:rsid w:val="00CF2EBD"/>
    <w:rsid w:val="00CF4520"/>
    <w:rsid w:val="00CF6A8C"/>
    <w:rsid w:val="00CF71F1"/>
    <w:rsid w:val="00CF7739"/>
    <w:rsid w:val="00CF7FF5"/>
    <w:rsid w:val="00D034D8"/>
    <w:rsid w:val="00D03D7F"/>
    <w:rsid w:val="00D04161"/>
    <w:rsid w:val="00D04B34"/>
    <w:rsid w:val="00D066A1"/>
    <w:rsid w:val="00D07925"/>
    <w:rsid w:val="00D107CA"/>
    <w:rsid w:val="00D10C67"/>
    <w:rsid w:val="00D1160A"/>
    <w:rsid w:val="00D116E4"/>
    <w:rsid w:val="00D11BE0"/>
    <w:rsid w:val="00D15898"/>
    <w:rsid w:val="00D16505"/>
    <w:rsid w:val="00D20F11"/>
    <w:rsid w:val="00D23662"/>
    <w:rsid w:val="00D23E1E"/>
    <w:rsid w:val="00D25125"/>
    <w:rsid w:val="00D26411"/>
    <w:rsid w:val="00D26BAE"/>
    <w:rsid w:val="00D30269"/>
    <w:rsid w:val="00D314C8"/>
    <w:rsid w:val="00D31821"/>
    <w:rsid w:val="00D321B8"/>
    <w:rsid w:val="00D32C0B"/>
    <w:rsid w:val="00D3313E"/>
    <w:rsid w:val="00D362C8"/>
    <w:rsid w:val="00D3736A"/>
    <w:rsid w:val="00D41EE2"/>
    <w:rsid w:val="00D42631"/>
    <w:rsid w:val="00D45A61"/>
    <w:rsid w:val="00D47A29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6B82"/>
    <w:rsid w:val="00D671A4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2DFC"/>
    <w:rsid w:val="00D93404"/>
    <w:rsid w:val="00D9573B"/>
    <w:rsid w:val="00DA1C22"/>
    <w:rsid w:val="00DA4CC2"/>
    <w:rsid w:val="00DA6130"/>
    <w:rsid w:val="00DB3566"/>
    <w:rsid w:val="00DB59E6"/>
    <w:rsid w:val="00DB5D31"/>
    <w:rsid w:val="00DB6446"/>
    <w:rsid w:val="00DB6748"/>
    <w:rsid w:val="00DB6DA7"/>
    <w:rsid w:val="00DB7495"/>
    <w:rsid w:val="00DB7FAD"/>
    <w:rsid w:val="00DC0CB2"/>
    <w:rsid w:val="00DC2C1B"/>
    <w:rsid w:val="00DC31C8"/>
    <w:rsid w:val="00DC3622"/>
    <w:rsid w:val="00DC376A"/>
    <w:rsid w:val="00DC42DB"/>
    <w:rsid w:val="00DC4998"/>
    <w:rsid w:val="00DC51D2"/>
    <w:rsid w:val="00DC7470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FD0"/>
    <w:rsid w:val="00DF5C6E"/>
    <w:rsid w:val="00DF75B1"/>
    <w:rsid w:val="00DF7CC5"/>
    <w:rsid w:val="00DF7F7F"/>
    <w:rsid w:val="00E01EFB"/>
    <w:rsid w:val="00E02CBC"/>
    <w:rsid w:val="00E03CF1"/>
    <w:rsid w:val="00E05F3E"/>
    <w:rsid w:val="00E06E3A"/>
    <w:rsid w:val="00E07442"/>
    <w:rsid w:val="00E07D16"/>
    <w:rsid w:val="00E112D8"/>
    <w:rsid w:val="00E114A4"/>
    <w:rsid w:val="00E1304A"/>
    <w:rsid w:val="00E14298"/>
    <w:rsid w:val="00E1484D"/>
    <w:rsid w:val="00E1553E"/>
    <w:rsid w:val="00E16C20"/>
    <w:rsid w:val="00E177C7"/>
    <w:rsid w:val="00E21012"/>
    <w:rsid w:val="00E221BA"/>
    <w:rsid w:val="00E22C96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466D"/>
    <w:rsid w:val="00E565F8"/>
    <w:rsid w:val="00E5664A"/>
    <w:rsid w:val="00E57F20"/>
    <w:rsid w:val="00E639DE"/>
    <w:rsid w:val="00E7003D"/>
    <w:rsid w:val="00E70741"/>
    <w:rsid w:val="00E70B6C"/>
    <w:rsid w:val="00E7124B"/>
    <w:rsid w:val="00E71CD8"/>
    <w:rsid w:val="00E71F4C"/>
    <w:rsid w:val="00E737DD"/>
    <w:rsid w:val="00E73F8E"/>
    <w:rsid w:val="00E76060"/>
    <w:rsid w:val="00E76E0F"/>
    <w:rsid w:val="00E8090E"/>
    <w:rsid w:val="00E81719"/>
    <w:rsid w:val="00E82D64"/>
    <w:rsid w:val="00E832CA"/>
    <w:rsid w:val="00E8727E"/>
    <w:rsid w:val="00E90B74"/>
    <w:rsid w:val="00E92875"/>
    <w:rsid w:val="00E93BD7"/>
    <w:rsid w:val="00E9492B"/>
    <w:rsid w:val="00E954A4"/>
    <w:rsid w:val="00E95B27"/>
    <w:rsid w:val="00E95E72"/>
    <w:rsid w:val="00E96598"/>
    <w:rsid w:val="00EA379D"/>
    <w:rsid w:val="00EA4104"/>
    <w:rsid w:val="00EA59BD"/>
    <w:rsid w:val="00EB06B4"/>
    <w:rsid w:val="00EB1FEC"/>
    <w:rsid w:val="00EB20C8"/>
    <w:rsid w:val="00EB20D4"/>
    <w:rsid w:val="00EB258B"/>
    <w:rsid w:val="00EB457E"/>
    <w:rsid w:val="00EB46A2"/>
    <w:rsid w:val="00EB5104"/>
    <w:rsid w:val="00EB72F3"/>
    <w:rsid w:val="00EB739A"/>
    <w:rsid w:val="00EB779A"/>
    <w:rsid w:val="00EC1142"/>
    <w:rsid w:val="00EC20F1"/>
    <w:rsid w:val="00EC4486"/>
    <w:rsid w:val="00EC5AF8"/>
    <w:rsid w:val="00EC620C"/>
    <w:rsid w:val="00ED075B"/>
    <w:rsid w:val="00ED1A59"/>
    <w:rsid w:val="00ED2401"/>
    <w:rsid w:val="00ED513C"/>
    <w:rsid w:val="00ED7526"/>
    <w:rsid w:val="00ED7B6D"/>
    <w:rsid w:val="00EE0C69"/>
    <w:rsid w:val="00EE44B7"/>
    <w:rsid w:val="00EE458F"/>
    <w:rsid w:val="00EE6105"/>
    <w:rsid w:val="00EE7004"/>
    <w:rsid w:val="00EE7E7A"/>
    <w:rsid w:val="00EF0812"/>
    <w:rsid w:val="00EF1F3B"/>
    <w:rsid w:val="00EF3480"/>
    <w:rsid w:val="00EF4B43"/>
    <w:rsid w:val="00EF4F95"/>
    <w:rsid w:val="00EF60E5"/>
    <w:rsid w:val="00EF6D2A"/>
    <w:rsid w:val="00EF6DBB"/>
    <w:rsid w:val="00EF7478"/>
    <w:rsid w:val="00EF7BF1"/>
    <w:rsid w:val="00F00FD2"/>
    <w:rsid w:val="00F023DE"/>
    <w:rsid w:val="00F0322D"/>
    <w:rsid w:val="00F041FC"/>
    <w:rsid w:val="00F10981"/>
    <w:rsid w:val="00F124AB"/>
    <w:rsid w:val="00F13024"/>
    <w:rsid w:val="00F148B9"/>
    <w:rsid w:val="00F156FC"/>
    <w:rsid w:val="00F1601C"/>
    <w:rsid w:val="00F2185B"/>
    <w:rsid w:val="00F21C02"/>
    <w:rsid w:val="00F24601"/>
    <w:rsid w:val="00F24BF1"/>
    <w:rsid w:val="00F31D3D"/>
    <w:rsid w:val="00F32895"/>
    <w:rsid w:val="00F32E98"/>
    <w:rsid w:val="00F33A09"/>
    <w:rsid w:val="00F351F2"/>
    <w:rsid w:val="00F35FC7"/>
    <w:rsid w:val="00F37441"/>
    <w:rsid w:val="00F4325C"/>
    <w:rsid w:val="00F433F7"/>
    <w:rsid w:val="00F4422D"/>
    <w:rsid w:val="00F445C2"/>
    <w:rsid w:val="00F451C2"/>
    <w:rsid w:val="00F60321"/>
    <w:rsid w:val="00F627D4"/>
    <w:rsid w:val="00F67BEA"/>
    <w:rsid w:val="00F70154"/>
    <w:rsid w:val="00F70C8A"/>
    <w:rsid w:val="00F71929"/>
    <w:rsid w:val="00F74430"/>
    <w:rsid w:val="00F7748A"/>
    <w:rsid w:val="00F81509"/>
    <w:rsid w:val="00F83FC0"/>
    <w:rsid w:val="00F8404D"/>
    <w:rsid w:val="00F84505"/>
    <w:rsid w:val="00F84541"/>
    <w:rsid w:val="00F90337"/>
    <w:rsid w:val="00F90C58"/>
    <w:rsid w:val="00F91226"/>
    <w:rsid w:val="00F91B84"/>
    <w:rsid w:val="00F93009"/>
    <w:rsid w:val="00F933D7"/>
    <w:rsid w:val="00F95A5A"/>
    <w:rsid w:val="00F95DA1"/>
    <w:rsid w:val="00F95F5A"/>
    <w:rsid w:val="00FA44C8"/>
    <w:rsid w:val="00FA4BD1"/>
    <w:rsid w:val="00FA7C3B"/>
    <w:rsid w:val="00FB3CE2"/>
    <w:rsid w:val="00FC09B7"/>
    <w:rsid w:val="00FC0B34"/>
    <w:rsid w:val="00FC116A"/>
    <w:rsid w:val="00FC2A1F"/>
    <w:rsid w:val="00FC2E14"/>
    <w:rsid w:val="00FC5A4F"/>
    <w:rsid w:val="00FD0223"/>
    <w:rsid w:val="00FD209C"/>
    <w:rsid w:val="00FD2FC7"/>
    <w:rsid w:val="00FF046A"/>
    <w:rsid w:val="00FF09E8"/>
    <w:rsid w:val="00FF10A5"/>
    <w:rsid w:val="00FF4A22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0B75"/>
  <w15:docId w15:val="{2A346F47-F8E4-4353-B650-6A9724FB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7707-0431-4350-B2A9-4E066B22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38</Pages>
  <Words>12644</Words>
  <Characters>72074</Characters>
  <Application>Microsoft Office Word</Application>
  <DocSecurity>0</DocSecurity>
  <Lines>600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23</cp:revision>
  <cp:lastPrinted>2018-03-26T09:17:00Z</cp:lastPrinted>
  <dcterms:created xsi:type="dcterms:W3CDTF">2017-07-17T04:24:00Z</dcterms:created>
  <dcterms:modified xsi:type="dcterms:W3CDTF">2018-03-28T12:09:00Z</dcterms:modified>
</cp:coreProperties>
</file>