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DFD0" w14:textId="255D6845"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F77AE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14:paraId="1CC9FF90" w14:textId="77777777" w:rsidR="00540938" w:rsidRDefault="001613EE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14:paraId="0C5E03DB" w14:textId="15A8CF23"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D07A5B" w:rsidRPr="00843FC2">
        <w:rPr>
          <w:bCs/>
          <w:sz w:val="20"/>
          <w:szCs w:val="20"/>
          <w:lang w:val="ru-RU"/>
        </w:rPr>
        <w:t>74/</w:t>
      </w:r>
      <w:r w:rsidR="00D07A5B">
        <w:rPr>
          <w:bCs/>
          <w:sz w:val="20"/>
          <w:szCs w:val="20"/>
        </w:rPr>
        <w:t>P</w:t>
      </w:r>
      <w:r>
        <w:rPr>
          <w:bCs/>
          <w:sz w:val="20"/>
          <w:szCs w:val="20"/>
          <w:lang w:val="ru-RU"/>
        </w:rPr>
        <w:t xml:space="preserve"> от «</w:t>
      </w:r>
      <w:r w:rsidR="00D07A5B" w:rsidRPr="00843FC2">
        <w:rPr>
          <w:bCs/>
          <w:sz w:val="20"/>
          <w:szCs w:val="20"/>
          <w:lang w:val="ru-RU"/>
        </w:rPr>
        <w:t>21</w:t>
      </w:r>
      <w:r>
        <w:rPr>
          <w:bCs/>
          <w:sz w:val="20"/>
          <w:szCs w:val="20"/>
          <w:lang w:val="ru-RU"/>
        </w:rPr>
        <w:t xml:space="preserve">» </w:t>
      </w:r>
      <w:r w:rsidR="00D07A5B">
        <w:rPr>
          <w:bCs/>
          <w:sz w:val="20"/>
          <w:szCs w:val="20"/>
          <w:lang w:val="ru-RU"/>
        </w:rPr>
        <w:t>октября</w:t>
      </w:r>
      <w:r>
        <w:rPr>
          <w:bCs/>
          <w:sz w:val="20"/>
          <w:szCs w:val="20"/>
          <w:lang w:val="ru-RU"/>
        </w:rPr>
        <w:t xml:space="preserve"> 201</w:t>
      </w:r>
      <w:r w:rsidR="00DA47AA">
        <w:rPr>
          <w:bCs/>
          <w:sz w:val="20"/>
          <w:szCs w:val="20"/>
          <w:lang w:val="ru-RU"/>
        </w:rPr>
        <w:t>9</w:t>
      </w:r>
      <w:r>
        <w:rPr>
          <w:bCs/>
          <w:sz w:val="20"/>
          <w:szCs w:val="20"/>
          <w:lang w:val="ru-RU"/>
        </w:rPr>
        <w:t xml:space="preserve"> г. </w:t>
      </w:r>
    </w:p>
    <w:p w14:paraId="51911029" w14:textId="77777777" w:rsidR="005F2964" w:rsidRDefault="005F2964" w:rsidP="00170A74">
      <w:pPr>
        <w:pStyle w:val="Default"/>
        <w:ind w:right="48"/>
        <w:jc w:val="center"/>
        <w:rPr>
          <w:b/>
          <w:iCs/>
          <w:lang w:val="ru-RU"/>
        </w:rPr>
      </w:pPr>
    </w:p>
    <w:p w14:paraId="0D3FC5E3" w14:textId="77777777" w:rsidR="005F2964" w:rsidRDefault="005F2964" w:rsidP="00170A74">
      <w:pPr>
        <w:pStyle w:val="Default"/>
        <w:ind w:right="48"/>
        <w:jc w:val="center"/>
        <w:rPr>
          <w:b/>
          <w:iCs/>
          <w:lang w:val="ru-RU"/>
        </w:rPr>
      </w:pPr>
    </w:p>
    <w:p w14:paraId="41A51641" w14:textId="6E960B63" w:rsidR="00616DC7" w:rsidRPr="00170A74" w:rsidRDefault="000C785A" w:rsidP="00170A74">
      <w:pPr>
        <w:pStyle w:val="Default"/>
        <w:ind w:right="48"/>
        <w:jc w:val="center"/>
        <w:rPr>
          <w:b/>
          <w:bCs/>
          <w:lang w:val="ru-RU"/>
        </w:rPr>
      </w:pPr>
      <w:r w:rsidRPr="00170A74">
        <w:rPr>
          <w:b/>
          <w:iCs/>
          <w:lang w:val="ru-RU"/>
        </w:rPr>
        <w:t xml:space="preserve">Тендерная документация по закупкам </w:t>
      </w:r>
      <w:r w:rsidR="00616DC7" w:rsidRPr="00170A74">
        <w:rPr>
          <w:b/>
          <w:lang w:val="ru-RU"/>
        </w:rPr>
        <w:t xml:space="preserve">услуг </w:t>
      </w:r>
      <w:bookmarkStart w:id="0" w:name="_Hlk511645186"/>
      <w:r w:rsidR="00D12ED4" w:rsidRPr="00170A74">
        <w:rPr>
          <w:b/>
          <w:bCs/>
          <w:iCs/>
          <w:lang w:val="ru-RU"/>
        </w:rPr>
        <w:t xml:space="preserve">по организации </w:t>
      </w:r>
      <w:r w:rsidR="002D569D">
        <w:rPr>
          <w:b/>
          <w:bCs/>
          <w:iCs/>
          <w:lang w:val="ru-RU"/>
        </w:rPr>
        <w:t xml:space="preserve">обезвреживания, </w:t>
      </w:r>
      <w:r w:rsidR="00D12ED4" w:rsidRPr="00170A74">
        <w:rPr>
          <w:b/>
          <w:bCs/>
          <w:iCs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DA47AA">
        <w:rPr>
          <w:b/>
          <w:bCs/>
          <w:iCs/>
          <w:lang w:val="ru-RU"/>
        </w:rPr>
        <w:t>упаковкой</w:t>
      </w:r>
      <w:r w:rsidR="006F77AE" w:rsidRPr="00170A74">
        <w:rPr>
          <w:b/>
          <w:bCs/>
          <w:iCs/>
          <w:lang w:val="ru-RU"/>
        </w:rPr>
        <w:t xml:space="preserve">, в </w:t>
      </w:r>
      <w:r w:rsidR="00D12ED4" w:rsidRPr="00170A74">
        <w:rPr>
          <w:b/>
          <w:bCs/>
          <w:iCs/>
          <w:lang w:val="ru-RU"/>
        </w:rPr>
        <w:t>20</w:t>
      </w:r>
      <w:r w:rsidR="00037E3D">
        <w:rPr>
          <w:b/>
          <w:bCs/>
          <w:iCs/>
          <w:lang w:val="ru-RU"/>
        </w:rPr>
        <w:t>20-2022</w:t>
      </w:r>
      <w:r w:rsidR="00D12ED4" w:rsidRPr="00170A74">
        <w:rPr>
          <w:b/>
          <w:bCs/>
          <w:iCs/>
          <w:lang w:val="ru-RU"/>
        </w:rPr>
        <w:t xml:space="preserve"> год</w:t>
      </w:r>
      <w:bookmarkEnd w:id="0"/>
      <w:r w:rsidR="00037E3D">
        <w:rPr>
          <w:b/>
          <w:bCs/>
          <w:iCs/>
          <w:lang w:val="ru-RU"/>
        </w:rPr>
        <w:t>ах</w:t>
      </w:r>
      <w:r w:rsidR="00E737DD" w:rsidRPr="00170A74">
        <w:rPr>
          <w:b/>
          <w:bCs/>
          <w:lang w:val="ru-RU"/>
        </w:rPr>
        <w:t xml:space="preserve"> </w:t>
      </w:r>
    </w:p>
    <w:p w14:paraId="59C02E34" w14:textId="62973EC0" w:rsidR="005F2964" w:rsidRDefault="005F2964" w:rsidP="00616DC7">
      <w:pPr>
        <w:pStyle w:val="Default"/>
        <w:jc w:val="center"/>
        <w:rPr>
          <w:b/>
          <w:bCs/>
          <w:i/>
          <w:lang w:val="ru-RU"/>
        </w:rPr>
      </w:pPr>
    </w:p>
    <w:p w14:paraId="23376DB4" w14:textId="6191D51F" w:rsidR="000C785A" w:rsidRDefault="000C785A" w:rsidP="00874728">
      <w:pPr>
        <w:pStyle w:val="Default"/>
        <w:ind w:firstLine="567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bookmarkStart w:id="2" w:name="_Hlk509318389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D12ED4" w:rsidRPr="00D12ED4">
        <w:rPr>
          <w:bCs/>
          <w:iCs/>
          <w:lang w:val="ru-RU"/>
        </w:rPr>
        <w:t xml:space="preserve">по организации </w:t>
      </w:r>
      <w:r w:rsidR="002D569D">
        <w:rPr>
          <w:bCs/>
          <w:iCs/>
          <w:lang w:val="ru-RU"/>
        </w:rPr>
        <w:t xml:space="preserve">обезвреживания, </w:t>
      </w:r>
      <w:r w:rsidR="00D12ED4" w:rsidRPr="00D12ED4">
        <w:rPr>
          <w:bCs/>
          <w:iCs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DA47AA">
        <w:rPr>
          <w:bCs/>
          <w:iCs/>
          <w:lang w:val="ru-RU"/>
        </w:rPr>
        <w:t>упаковкой</w:t>
      </w:r>
      <w:r w:rsidR="005F2964">
        <w:rPr>
          <w:bCs/>
          <w:iCs/>
          <w:lang w:val="ru-RU"/>
        </w:rPr>
        <w:t xml:space="preserve"> (далее – отходов)</w:t>
      </w:r>
      <w:r w:rsidR="006F77AE">
        <w:rPr>
          <w:bCs/>
          <w:iCs/>
          <w:lang w:val="ru-RU"/>
        </w:rPr>
        <w:t xml:space="preserve">, в </w:t>
      </w:r>
      <w:r w:rsidR="00D12ED4" w:rsidRPr="00D12ED4">
        <w:rPr>
          <w:bCs/>
          <w:iCs/>
          <w:lang w:val="ru-RU"/>
        </w:rPr>
        <w:t>20</w:t>
      </w:r>
      <w:r w:rsidR="00037E3D">
        <w:rPr>
          <w:bCs/>
          <w:iCs/>
          <w:lang w:val="ru-RU"/>
        </w:rPr>
        <w:t xml:space="preserve">20-2022 </w:t>
      </w:r>
      <w:r w:rsidR="00D12ED4" w:rsidRPr="00D12ED4">
        <w:rPr>
          <w:bCs/>
          <w:iCs/>
          <w:lang w:val="ru-RU"/>
        </w:rPr>
        <w:t>год</w:t>
      </w:r>
      <w:r w:rsidR="00037E3D">
        <w:rPr>
          <w:bCs/>
          <w:iCs/>
          <w:lang w:val="ru-RU"/>
        </w:rPr>
        <w:t>ах</w:t>
      </w:r>
      <w:r w:rsidR="00F023DE">
        <w:rPr>
          <w:bCs/>
          <w:lang w:val="ru-RU"/>
        </w:rPr>
        <w:t xml:space="preserve"> </w:t>
      </w:r>
      <w:bookmarkEnd w:id="2"/>
      <w:r w:rsidR="00F023DE">
        <w:rPr>
          <w:bCs/>
          <w:lang w:val="ru-RU"/>
        </w:rPr>
        <w:t xml:space="preserve">(далее – </w:t>
      </w:r>
      <w:r w:rsidR="00DA6810">
        <w:rPr>
          <w:bCs/>
          <w:lang w:val="ru-RU"/>
        </w:rPr>
        <w:t>у</w:t>
      </w:r>
      <w:r w:rsidR="00F023DE">
        <w:rPr>
          <w:bCs/>
          <w:lang w:val="ru-RU"/>
        </w:rPr>
        <w:t>слуги)</w:t>
      </w:r>
      <w:r w:rsidRPr="00693C7A">
        <w:rPr>
          <w:lang w:val="ru-RU"/>
        </w:rPr>
        <w:t>.</w:t>
      </w:r>
    </w:p>
    <w:p w14:paraId="20784904" w14:textId="3740B6C0" w:rsidR="00473125" w:rsidRPr="00A16E41" w:rsidRDefault="00473125" w:rsidP="00874728">
      <w:pPr>
        <w:pStyle w:val="Default"/>
        <w:ind w:firstLine="567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B45C39" w:rsidRPr="00B45C3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</w:t>
      </w:r>
      <w:proofErr w:type="spellStart"/>
      <w:r w:rsidR="00DE3D7E">
        <w:rPr>
          <w:lang w:val="ru-RU" w:eastAsia="ru-RU"/>
        </w:rPr>
        <w:t>Нур</w:t>
      </w:r>
      <w:proofErr w:type="spellEnd"/>
      <w:r w:rsidR="00DE3D7E">
        <w:rPr>
          <w:lang w:val="ru-RU" w:eastAsia="ru-RU"/>
        </w:rPr>
        <w:t>-Султан</w:t>
      </w:r>
      <w:r w:rsidRPr="00A16E41">
        <w:rPr>
          <w:lang w:val="ru-RU" w:eastAsia="ru-RU"/>
        </w:rPr>
        <w:t xml:space="preserve">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 xml:space="preserve">, д. 18, </w:t>
      </w:r>
      <w:r w:rsidR="00DE3D7E">
        <w:rPr>
          <w:lang w:val="ru-RU" w:eastAsia="ru-RU"/>
        </w:rPr>
        <w:t xml:space="preserve">                                            </w:t>
      </w:r>
      <w:r w:rsidRPr="00A16E41">
        <w:rPr>
          <w:lang w:val="ru-RU" w:eastAsia="ru-RU"/>
        </w:rPr>
        <w:t>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DA47AA" w:rsidRPr="00905838">
        <w:rPr>
          <w:lang w:val="ru-RU" w:eastAsia="ru-RU"/>
        </w:rPr>
        <w:t>KZ</w:t>
      </w:r>
      <w:r w:rsidR="00DA47AA">
        <w:rPr>
          <w:lang w:val="ru-RU" w:eastAsia="ru-RU"/>
        </w:rPr>
        <w:t>256017131000029119</w:t>
      </w:r>
      <w:r w:rsidRPr="00A16E41">
        <w:rPr>
          <w:lang w:val="ru-RU" w:eastAsia="ru-RU"/>
        </w:rPr>
        <w:t xml:space="preserve">, </w:t>
      </w:r>
      <w:r w:rsidR="006F77AE" w:rsidRPr="006F77AE">
        <w:rPr>
          <w:lang w:val="ru-RU" w:eastAsia="ru-RU"/>
        </w:rPr>
        <w:t>АО «Народный Банк Казахстана»</w:t>
      </w:r>
      <w:r w:rsidRPr="00A16E41">
        <w:rPr>
          <w:lang w:val="ru-RU" w:eastAsia="ru-RU"/>
        </w:rPr>
        <w:t xml:space="preserve">, БИК </w:t>
      </w:r>
      <w:r w:rsidR="006F77AE" w:rsidRPr="006F77AE">
        <w:rPr>
          <w:lang w:eastAsia="ru-RU"/>
        </w:rPr>
        <w:t>HSBKKZKX</w:t>
      </w:r>
      <w:r w:rsidRPr="00A16E41">
        <w:rPr>
          <w:lang w:val="ru-RU" w:eastAsia="ru-RU"/>
        </w:rPr>
        <w:t>.</w:t>
      </w:r>
    </w:p>
    <w:p w14:paraId="05BDCB00" w14:textId="77777777" w:rsidR="00874728" w:rsidRPr="008441EB" w:rsidRDefault="00874728" w:rsidP="00874728">
      <w:pPr>
        <w:pStyle w:val="Default"/>
        <w:ind w:firstLine="567"/>
        <w:jc w:val="both"/>
        <w:rPr>
          <w:color w:val="auto"/>
          <w:lang w:val="ru-RU"/>
        </w:rPr>
      </w:pPr>
      <w:r w:rsidRPr="008441EB">
        <w:rPr>
          <w:b/>
          <w:color w:val="auto"/>
          <w:lang w:val="ru-RU"/>
        </w:rPr>
        <w:t>Интернет-ресурс Заказчика</w:t>
      </w:r>
      <w:r w:rsidRPr="008441EB">
        <w:rPr>
          <w:color w:val="auto"/>
          <w:lang w:val="ru-RU"/>
        </w:rPr>
        <w:t xml:space="preserve"> – https://www.recycle.kz.</w:t>
      </w:r>
    </w:p>
    <w:p w14:paraId="5D2174A6" w14:textId="77777777" w:rsidR="00874728" w:rsidRPr="008441EB" w:rsidRDefault="00874728" w:rsidP="00874728">
      <w:pPr>
        <w:pStyle w:val="Default"/>
        <w:ind w:firstLine="567"/>
        <w:jc w:val="both"/>
        <w:rPr>
          <w:color w:val="auto"/>
          <w:lang w:val="ru-RU"/>
        </w:rPr>
      </w:pPr>
      <w:r w:rsidRPr="008441EB">
        <w:rPr>
          <w:b/>
          <w:bCs/>
          <w:color w:val="auto"/>
          <w:lang w:val="ru-RU"/>
        </w:rPr>
        <w:t xml:space="preserve">Требуемые место, условия, стоимость и сроки оказания услуг </w:t>
      </w:r>
      <w:r w:rsidRPr="008441EB">
        <w:rPr>
          <w:color w:val="auto"/>
          <w:lang w:val="ru-RU"/>
        </w:rPr>
        <w:t xml:space="preserve">указаны в Перечне лотов (Приложение № 1 к Тендерной документации). </w:t>
      </w:r>
    </w:p>
    <w:p w14:paraId="6784E03D" w14:textId="77777777" w:rsidR="00874728" w:rsidRPr="00A16E41" w:rsidRDefault="00874728" w:rsidP="00874728">
      <w:pPr>
        <w:pStyle w:val="Default"/>
        <w:ind w:firstLine="567"/>
        <w:jc w:val="both"/>
        <w:rPr>
          <w:color w:val="auto"/>
          <w:lang w:val="ru-RU"/>
        </w:rPr>
      </w:pPr>
      <w:r w:rsidRPr="008441EB">
        <w:rPr>
          <w:color w:val="auto"/>
          <w:lang w:val="ru-RU"/>
        </w:rPr>
        <w:t>Описание и требуемые технические, качественные (эксплуатационные) характеристики закупаемых услуг указаны в Технической спецификации (Приложение № 2 к Тендерной документации).</w:t>
      </w:r>
      <w:r w:rsidRPr="00A16E41">
        <w:rPr>
          <w:color w:val="auto"/>
          <w:lang w:val="ru-RU"/>
        </w:rPr>
        <w:t xml:space="preserve"> </w:t>
      </w:r>
    </w:p>
    <w:p w14:paraId="7BAEA5AC" w14:textId="77777777" w:rsidR="00473125" w:rsidRPr="009F2F0E" w:rsidRDefault="00473125" w:rsidP="00874728">
      <w:pPr>
        <w:pStyle w:val="Default"/>
        <w:ind w:firstLine="567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</w:t>
      </w:r>
      <w:r w:rsidR="00744C09">
        <w:rPr>
          <w:color w:val="auto"/>
          <w:lang w:val="ru-RU"/>
        </w:rPr>
        <w:t>Исполнителем</w:t>
      </w:r>
      <w:r w:rsidR="00BC4E3E" w:rsidRPr="00A16E41">
        <w:rPr>
          <w:color w:val="auto"/>
          <w:lang w:val="ru-RU"/>
        </w:rPr>
        <w:t xml:space="preserve">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14:paraId="7616A148" w14:textId="77777777" w:rsidR="00473125" w:rsidRPr="00A16E41" w:rsidRDefault="00473125" w:rsidP="00874728">
      <w:pPr>
        <w:pStyle w:val="Default"/>
        <w:ind w:firstLine="567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14:paraId="5D363347" w14:textId="77777777" w:rsidR="00473125" w:rsidRDefault="00473125" w:rsidP="008747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14:paraId="035A08D5" w14:textId="77777777"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F12627" w14:textId="77777777" w:rsidR="00874728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Описание всех критериев оценки и сопоставления</w:t>
      </w:r>
      <w:r w:rsidR="008747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B32F3F3" w14:textId="1F58FCD1" w:rsidR="00B5194A" w:rsidRPr="00874728" w:rsidRDefault="00874728" w:rsidP="0087472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8747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73125" w:rsidRPr="008747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потенциальных поставщиков,</w:t>
      </w:r>
    </w:p>
    <w:p w14:paraId="5CC56E1E" w14:textId="77777777"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14:paraId="1D1E619F" w14:textId="77777777"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14:paraId="3193D9BE" w14:textId="143B92AA"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критериев: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37"/>
        <w:gridCol w:w="2409"/>
      </w:tblGrid>
      <w:tr w:rsidR="00473125" w:rsidRPr="00A16E41" w14:paraId="50606FA0" w14:textId="77777777" w:rsidTr="005F2964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2E6064" w14:textId="77777777"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37" w:type="dxa"/>
            <w:shd w:val="clear" w:color="auto" w:fill="auto"/>
            <w:noWrap/>
            <w:vAlign w:val="center"/>
            <w:hideMark/>
          </w:tcPr>
          <w:p w14:paraId="0C34A2FD" w14:textId="77777777"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5D8266" w14:textId="77777777"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14:paraId="04929AE8" w14:textId="77777777" w:rsidTr="005F2964">
        <w:trPr>
          <w:trHeight w:val="300"/>
        </w:trPr>
        <w:tc>
          <w:tcPr>
            <w:tcW w:w="560" w:type="dxa"/>
            <w:shd w:val="clear" w:color="auto" w:fill="auto"/>
            <w:noWrap/>
          </w:tcPr>
          <w:p w14:paraId="1EA72E89" w14:textId="77777777"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7" w:type="dxa"/>
            <w:shd w:val="clear" w:color="auto" w:fill="auto"/>
            <w:noWrap/>
          </w:tcPr>
          <w:p w14:paraId="0EB0F658" w14:textId="758D0C9E"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170A74" w:rsidRPr="00170A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основании </w:t>
            </w:r>
            <w:r w:rsidR="004A14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подпунктов</w:t>
            </w:r>
            <w:r w:rsidR="00170A74" w:rsidRPr="00170A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1)-3) п</w:t>
            </w:r>
            <w:r w:rsidR="004A14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ункта</w:t>
            </w:r>
            <w:r w:rsidR="00170A74" w:rsidRPr="00170A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6 Правил формирования, ведения и утверждения Перечня ненадежных поставщиков (потенциальных поставщиков) ТОО «Оператор РОП»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14:paraId="35E746C4" w14:textId="77777777"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843FC2" w14:paraId="4F905758" w14:textId="77777777" w:rsidTr="005F2964">
        <w:trPr>
          <w:trHeight w:val="300"/>
        </w:trPr>
        <w:tc>
          <w:tcPr>
            <w:tcW w:w="560" w:type="dxa"/>
            <w:shd w:val="clear" w:color="auto" w:fill="auto"/>
            <w:noWrap/>
          </w:tcPr>
          <w:p w14:paraId="074D779F" w14:textId="77777777"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37" w:type="dxa"/>
            <w:shd w:val="clear" w:color="auto" w:fill="auto"/>
            <w:noWrap/>
            <w:hideMark/>
          </w:tcPr>
          <w:p w14:paraId="41F2D139" w14:textId="77777777"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14:paraId="1B5155F8" w14:textId="08BD37C4"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="004D41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409" w:type="dxa"/>
            <w:shd w:val="clear" w:color="auto" w:fill="auto"/>
            <w:noWrap/>
          </w:tcPr>
          <w:p w14:paraId="1A5BD1E7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14:paraId="348FC7C6" w14:textId="77777777" w:rsidTr="005F2964">
        <w:trPr>
          <w:trHeight w:val="300"/>
        </w:trPr>
        <w:tc>
          <w:tcPr>
            <w:tcW w:w="560" w:type="dxa"/>
            <w:shd w:val="clear" w:color="auto" w:fill="auto"/>
            <w:noWrap/>
          </w:tcPr>
          <w:p w14:paraId="6F73AF4C" w14:textId="77777777"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7" w:type="dxa"/>
            <w:shd w:val="clear" w:color="auto" w:fill="auto"/>
            <w:noWrap/>
          </w:tcPr>
          <w:p w14:paraId="4418D8C4" w14:textId="77777777"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14:paraId="0840AF3F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C06B3" w:rsidRPr="00843FC2" w14:paraId="18820340" w14:textId="77777777" w:rsidTr="005F2964">
        <w:trPr>
          <w:trHeight w:val="300"/>
        </w:trPr>
        <w:tc>
          <w:tcPr>
            <w:tcW w:w="560" w:type="dxa"/>
            <w:shd w:val="clear" w:color="auto" w:fill="auto"/>
            <w:noWrap/>
          </w:tcPr>
          <w:p w14:paraId="422909DF" w14:textId="4EC3688B" w:rsidR="00FC06B3" w:rsidRDefault="00FC06B3" w:rsidP="00FC06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7" w:type="dxa"/>
            <w:shd w:val="clear" w:color="auto" w:fill="auto"/>
            <w:noWrap/>
          </w:tcPr>
          <w:p w14:paraId="3B6C7685" w14:textId="1720B118" w:rsidR="00FC06B3" w:rsidRPr="00FC06B3" w:rsidRDefault="00FC06B3" w:rsidP="00FC06B3">
            <w:pPr>
              <w:pStyle w:val="Default"/>
              <w:jc w:val="both"/>
              <w:rPr>
                <w:lang w:val="ru-RU"/>
              </w:rPr>
            </w:pPr>
            <w:r w:rsidRPr="00FC06B3">
              <w:rPr>
                <w:lang w:val="ru-RU"/>
              </w:rPr>
              <w:t xml:space="preserve">Потенциальный поставщик претендует на более </w:t>
            </w:r>
            <w:r w:rsidR="00E1426D">
              <w:rPr>
                <w:lang w:val="ru-RU"/>
              </w:rPr>
              <w:t>5</w:t>
            </w:r>
            <w:r w:rsidRPr="00FC06B3">
              <w:rPr>
                <w:lang w:val="ru-RU"/>
              </w:rPr>
              <w:t>0% объема отходов от выделенного объема отходов в тендере</w:t>
            </w:r>
          </w:p>
        </w:tc>
        <w:tc>
          <w:tcPr>
            <w:tcW w:w="2409" w:type="dxa"/>
            <w:shd w:val="clear" w:color="auto" w:fill="auto"/>
            <w:noWrap/>
          </w:tcPr>
          <w:p w14:paraId="0EC5ECD7" w14:textId="492F1A0A" w:rsidR="00FC06B3" w:rsidRPr="00FC06B3" w:rsidRDefault="00FC06B3" w:rsidP="00FC06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022324" w:rsidRPr="000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00% </w:t>
            </w:r>
          </w:p>
          <w:p w14:paraId="4B0BA33C" w14:textId="31965FB1" w:rsidR="00FC06B3" w:rsidRPr="00FC06B3" w:rsidRDefault="00874728" w:rsidP="00FC06B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предложенной цене потенциального </w:t>
            </w:r>
            <w:r w:rsidRPr="00874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поставщика за 1 тонну отходов, превышающих </w:t>
            </w:r>
            <w:r w:rsidR="00022324" w:rsidRPr="000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74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 общего объема по данному виду отходов упаковки, указанного в тендерной документации</w:t>
            </w:r>
          </w:p>
        </w:tc>
      </w:tr>
    </w:tbl>
    <w:p w14:paraId="05299B81" w14:textId="5D79D17F" w:rsidR="00874728" w:rsidRPr="00874728" w:rsidRDefault="00874728" w:rsidP="00874728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4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подтверждающих критерии, влияющие на условную цену, тендерная комиссия не применяет к такому потенциальному поставщику условную скидку</w:t>
      </w:r>
      <w:r w:rsidR="004D41D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</w:t>
      </w:r>
      <w:r w:rsidRPr="00874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епредставление документов, подтверждающих критерии, влияющие на условную цену, не является основанием для отклонения такой тендерной заявки. </w:t>
      </w:r>
    </w:p>
    <w:p w14:paraId="283F44FC" w14:textId="52FCEB9B" w:rsidR="00874728" w:rsidRPr="00A16E41" w:rsidRDefault="00874728" w:rsidP="00874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</w:t>
      </w:r>
      <w:r w:rsidR="004D41D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обязательные критерии оценки и сопоставления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тендерных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заявок потенциальных поставщиков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влияющие на условную цену</w:t>
      </w:r>
      <w:r w:rsidR="004D41D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тендерной комиссией применяются только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основному (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головному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участнику консорциума, определенному консорциальным соглашением его участников.</w:t>
      </w:r>
    </w:p>
    <w:p w14:paraId="5703E9D6" w14:textId="77777777"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2E8B09" w14:textId="77777777" w:rsidR="00170A74" w:rsidRPr="00040148" w:rsidRDefault="00170A74" w:rsidP="00170A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включения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401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Перечень ненадежных поставщиков (потенциальных поставщиков) Заказчика</w:t>
      </w:r>
    </w:p>
    <w:p w14:paraId="3098BF5F" w14:textId="77777777" w:rsidR="00170A74" w:rsidRPr="00B33B70" w:rsidRDefault="00170A74" w:rsidP="00874728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bookmarkStart w:id="3" w:name="_Hlk516587945"/>
      <w:r w:rsidRPr="00B33B7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Потенциальный поставщик (поставщик) подлежит включению в Перечень по следующим основаниям (в совокупности и раздельно):</w:t>
      </w:r>
    </w:p>
    <w:p w14:paraId="6EF276F3" w14:textId="77777777" w:rsidR="00170A74" w:rsidRPr="00040148" w:rsidRDefault="00170A74" w:rsidP="0087472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1) в случае уклонения потенциального поставщика, признанного победителем закупок, проведенного способом тендера или запроса ценовых предложений, от заключения договора о закупках, за исключением потенциального поставщика, занявшего по итогам оценки и сопоставления второе место;</w:t>
      </w:r>
    </w:p>
    <w:p w14:paraId="66CA4781" w14:textId="4BE76FB3" w:rsidR="00170A74" w:rsidRPr="00040148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2) невнесения обеспечения исполнения договора и (или) обеспечения возврата аванса (предоплаты), в установленные договором сроки, по закупкам, проведенным способом тендера, запроса ценовых предложений, из одного источника</w:t>
      </w:r>
      <w:r w:rsidR="004D41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0148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случаев:</w:t>
      </w:r>
    </w:p>
    <w:p w14:paraId="79260A2F" w14:textId="77777777" w:rsidR="00170A74" w:rsidRPr="00040148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2.1) когда Оператором изменены условия оплаты по договору в связи с отказом потенциального поставщика от аванса (предоплаты) по договору;</w:t>
      </w:r>
    </w:p>
    <w:p w14:paraId="4361A39C" w14:textId="77777777" w:rsidR="00170A74" w:rsidRPr="00040148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lastRenderedPageBreak/>
        <w:t>2.2)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закупках;</w:t>
      </w:r>
    </w:p>
    <w:p w14:paraId="13CE7F4D" w14:textId="77777777" w:rsidR="00170A74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0148">
        <w:rPr>
          <w:rFonts w:ascii="Times New Roman" w:hAnsi="Times New Roman" w:cs="Times New Roman"/>
          <w:sz w:val="24"/>
          <w:szCs w:val="24"/>
          <w:lang w:val="ru-RU"/>
        </w:rPr>
        <w:t>3) в случае наличия вступившего в законную силу решения (постановления) суда, установившего факт неисполнения или ненадлежащего исполнения договора о закупках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F66876" w14:textId="77777777" w:rsidR="00170A74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/>
        </w:rPr>
        <w:t>в случае установления факта предоставления недостоверной информации по квалификационным требованиям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3"/>
    </w:p>
    <w:p w14:paraId="4F127F9C" w14:textId="77777777" w:rsidR="00170A74" w:rsidRPr="009A34DE" w:rsidRDefault="00170A74" w:rsidP="0087472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B6708C" w14:textId="67798CAB" w:rsidR="00170A74" w:rsidRPr="000C06F3" w:rsidRDefault="00170A74" w:rsidP="008747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06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Требования к содержанию ценового предложения и </w:t>
      </w:r>
      <w:r w:rsidR="006E7CA2" w:rsidRPr="000C06F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валюте,</w:t>
      </w:r>
      <w:r w:rsidRPr="000C06F3">
        <w:rPr>
          <w:bCs/>
          <w:sz w:val="24"/>
          <w:szCs w:val="24"/>
          <w:lang w:val="ru-RU"/>
        </w:rPr>
        <w:t xml:space="preserve"> </w:t>
      </w:r>
      <w:r w:rsidRPr="000C06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14:paraId="6FB62506" w14:textId="02A5717E" w:rsidR="00E06EEB" w:rsidRDefault="00E06EEB" w:rsidP="00E06E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 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bookmarkStart w:id="4" w:name="_Hlk21705373"/>
      <w:r w:rsidRPr="000F4B54">
        <w:rPr>
          <w:rFonts w:ascii="Times New Roman" w:hAnsi="Times New Roman" w:cs="Times New Roman"/>
          <w:sz w:val="24"/>
          <w:szCs w:val="24"/>
          <w:lang w:val="ru-RU"/>
        </w:rPr>
        <w:t>(одну) тонну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. Данная цена</w:t>
      </w:r>
      <w:r w:rsidRPr="000F4B54">
        <w:rPr>
          <w:rFonts w:ascii="Times New Roman" w:hAnsi="Times New Roman" w:cs="Times New Roman"/>
          <w:sz w:val="24"/>
          <w:szCs w:val="24"/>
          <w:lang w:val="ru-RU"/>
        </w:rPr>
        <w:t xml:space="preserve"> выраж</w:t>
      </w:r>
      <w:r>
        <w:rPr>
          <w:rFonts w:ascii="Times New Roman" w:hAnsi="Times New Roman" w:cs="Times New Roman"/>
          <w:sz w:val="24"/>
          <w:szCs w:val="24"/>
          <w:lang w:val="ru-RU"/>
        </w:rPr>
        <w:t>ается</w:t>
      </w:r>
      <w:r w:rsidRPr="000F4B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>в размере, кратном месячному расчетному показателю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МРП)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>, установленному законом о республиканском бюджете РК</w:t>
      </w:r>
      <w:r w:rsidR="00430E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без учета НДС. </w:t>
      </w:r>
    </w:p>
    <w:p w14:paraId="39B73810" w14:textId="02F4706F" w:rsidR="00E06EEB" w:rsidRPr="00626A0C" w:rsidRDefault="00E06EEB" w:rsidP="00E06E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№ 3 к Тендерной документации) потенциального поставщика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должно содержать общую/итоговую цену, выраженную в размере, кратном </w:t>
      </w:r>
      <w:r>
        <w:rPr>
          <w:rFonts w:ascii="Times New Roman" w:hAnsi="Times New Roman" w:cs="Times New Roman"/>
          <w:sz w:val="24"/>
          <w:szCs w:val="24"/>
          <w:lang w:val="ru-RU"/>
        </w:rPr>
        <w:t>МРП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>, установленно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 законом о республиканском бюджете</w:t>
      </w:r>
      <w:r w:rsidR="00BB675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</w:t>
      </w:r>
      <w:r w:rsidR="00BB675E">
        <w:rPr>
          <w:rFonts w:ascii="Times New Roman" w:hAnsi="Times New Roman" w:cs="Times New Roman"/>
          <w:sz w:val="24"/>
          <w:szCs w:val="24"/>
          <w:lang w:val="ru-RU"/>
        </w:rPr>
        <w:t>. Общая/итоговая цена должна включать в себя все виды расходов потенциального поставщика, связанных с оказанием услуг, а также со всеми видами обязательств, связанных с оказанием услуг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4EE9268" w14:textId="77777777" w:rsidR="00E06EEB" w:rsidRPr="00A16E41" w:rsidRDefault="00E06EEB" w:rsidP="00E06E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скидку к общей/итоговой цене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14:paraId="0F737C65" w14:textId="77777777" w:rsidR="00E06EEB" w:rsidRDefault="00E06EEB" w:rsidP="00E06EEB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 случае предложения потенциальным поставщиком скидки к общей/итоговой цене и (или) скидки при альтернативных условиях, ценовое предложение должно содержать общую/итоговую цену с учетом указанных скидок.</w:t>
      </w:r>
      <w:r w:rsidRPr="000E0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77F5A6" w14:textId="0E20DBF8" w:rsidR="00E06EEB" w:rsidRPr="00A16E41" w:rsidRDefault="00E06EEB" w:rsidP="00E06E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E04B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E04B0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наименования соответствующего тендера</w:t>
      </w:r>
      <w:r w:rsidR="00BB67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391F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номера </w:t>
      </w:r>
      <w:r w:rsidR="00BB675E">
        <w:rPr>
          <w:rFonts w:ascii="Times New Roman" w:hAnsi="Times New Roman" w:cs="Times New Roman"/>
          <w:bCs/>
          <w:sz w:val="24"/>
          <w:szCs w:val="24"/>
          <w:lang w:val="ru-RU"/>
        </w:rPr>
        <w:t>лота)</w:t>
      </w:r>
      <w:r w:rsidRPr="000E0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соответствующего требованиям, изложенным в подпункте 12) пункта 28 Правил закупок товаров, работ и услуг Заказчика (далее – Правила). Время для приема дополнительного ценового предложения на понижение цены составляет 30 (тридцать) минут с момента объявления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председателем тендерной комиссии о начале приема дополнительных ценовых предложений на понижение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о истечени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указанного промежутка времени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ополнительное ценовое предложение на понижение цены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комиссией,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не принимается.</w:t>
      </w:r>
    </w:p>
    <w:p w14:paraId="0117BBAC" w14:textId="77777777" w:rsidR="00E06EEB" w:rsidRDefault="00E06EEB" w:rsidP="00E06EEB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заявки, то тендерной комиссией не учитывается данное дополнительное ценовое предложение. </w:t>
      </w:r>
    </w:p>
    <w:p w14:paraId="74CED89E" w14:textId="77777777" w:rsidR="00170A74" w:rsidRDefault="00170A74" w:rsidP="00170A74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E591C76" w14:textId="1ECBC65A" w:rsidR="00170A74" w:rsidRPr="00E55EC4" w:rsidRDefault="00170A74" w:rsidP="00843FC2">
      <w:pPr>
        <w:pStyle w:val="a6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привлечению субподрядчиков (соисполнителей)</w:t>
      </w:r>
      <w:r w:rsidRPr="00E55EC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CF02E00" w14:textId="2AEF9AE9" w:rsidR="00170A74" w:rsidRDefault="00170A74" w:rsidP="008747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5" w:name="_Hlk516588298"/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соисполнение</w:t>
      </w:r>
      <w:proofErr w:type="spellEnd"/>
      <w:r w:rsidRPr="000C06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703DA2E3" w14:textId="079ECB6A" w:rsidR="00812DA4" w:rsidRDefault="00812DA4" w:rsidP="00170A74">
      <w:pPr>
        <w:pStyle w:val="a5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FE011FA" w14:textId="77777777" w:rsidR="00812DA4" w:rsidRPr="0067265C" w:rsidRDefault="00812DA4" w:rsidP="00843FC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2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привлечению временных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объединений юридических лиц (консорциума)</w:t>
      </w:r>
    </w:p>
    <w:p w14:paraId="6E1D2259" w14:textId="4BDE7F90" w:rsidR="00874728" w:rsidRPr="008F34EA" w:rsidRDefault="00812DA4" w:rsidP="00874728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10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случае участия в закупках временных объединений юридических лиц (консорциум), юридические лица, являющиеся участниками данного консорциума, помимо документов, 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предусмотренных подпунктами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4</w:t>
      </w:r>
      <w:r w:rsidR="00874728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),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7</w:t>
      </w:r>
      <w:r w:rsidR="00874728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),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8</w:t>
      </w:r>
      <w:r w:rsidR="00874728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), 1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0</w:t>
      </w:r>
      <w:r w:rsidR="00874728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), 1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1</w:t>
      </w:r>
      <w:r w:rsidR="00874728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 пункта 24 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Тендерной документации 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для подтверждения 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соответствия требованиям, установленным Тендерной документацией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должны представить копи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ю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договор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 совместной хозяйственной деятельности, заключенн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ого</w:t>
      </w:r>
      <w:r w:rsidR="00874728"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между членами юридических лиц (консорциальное соглашение</w:t>
      </w:r>
      <w:r w:rsidR="0087472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), доверенность на основного (головного) участника консорциума.</w:t>
      </w:r>
    </w:p>
    <w:p w14:paraId="6EBBA9F0" w14:textId="28B38921" w:rsidR="00874728" w:rsidRDefault="00874728" w:rsidP="00874728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 xml:space="preserve">11. Помимо документов, указанных в пункте 10 Тендерной документации, основной (головной) участник консорциума, определенный консорциальным соглашением, представляет документы, требуемые подпунктами </w:t>
      </w:r>
      <w:r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1)-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3</w:t>
      </w:r>
      <w:r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),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5</w:t>
      </w:r>
      <w:r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),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), </w:t>
      </w:r>
      <w:r w:rsidR="00B97C2D"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>9</w:t>
      </w:r>
      <w:r w:rsidRPr="00B97C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) пункта 24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Тендерной документации.</w:t>
      </w:r>
    </w:p>
    <w:p w14:paraId="307354E6" w14:textId="6A9E3754" w:rsidR="00874728" w:rsidRPr="008F34EA" w:rsidRDefault="00874728" w:rsidP="00874728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При этом договор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 закупках услуг 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заключается с </w:t>
      </w:r>
      <w:r w:rsidR="0002232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основным</w:t>
      </w:r>
      <w:r w:rsidR="00022324" w:rsidRPr="0002232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r w:rsidR="0002232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головным</w:t>
      </w:r>
      <w:r w:rsidR="00022324" w:rsidRPr="0002232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02232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участником 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консорциума</w:t>
      </w:r>
      <w:r w:rsidR="00AF5C5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действующего от имени консорциума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в отношении которого применены критерии, влияющие на ценовое предложение.</w:t>
      </w:r>
    </w:p>
    <w:p w14:paraId="538CC702" w14:textId="66C35CC5" w:rsidR="00874728" w:rsidRPr="008F34EA" w:rsidRDefault="00874728" w:rsidP="00874728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12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. Консорциум признается соответствующим требованиям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предусмотренным Тендерной документаци</w:t>
      </w:r>
      <w:r w:rsidR="00BB675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ей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в части обладания соответствующими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оборудованием и техникой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а также обладания правоспособностью на осуществление отдельных видов деятельности, на занятие которых необходимо получение разрешения, в соответствии с </w:t>
      </w:r>
      <w:r w:rsidRPr="008F34EA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F34EA">
        <w:rPr>
          <w:rFonts w:ascii="Times New Roman" w:hAnsi="Times New Roman" w:cs="Times New Roman"/>
          <w:spacing w:val="2"/>
          <w:sz w:val="24"/>
          <w:szCs w:val="24"/>
          <w:lang w:val="ru-RU"/>
        </w:rPr>
        <w:t>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F34E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 разрешениях и уведомлениях, в случае соответствия указанным требованиям одного или нескольких участников консорциума.</w:t>
      </w:r>
    </w:p>
    <w:p w14:paraId="452178C3" w14:textId="7850B06C" w:rsidR="00170A74" w:rsidRPr="00A16E41" w:rsidRDefault="00170A74" w:rsidP="0087472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bookmarkEnd w:id="5"/>
    <w:p w14:paraId="3022A49C" w14:textId="4930C3B2" w:rsidR="00170A74" w:rsidRPr="00693C7A" w:rsidRDefault="00812DA4" w:rsidP="00170A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170A74" w:rsidRPr="00693C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Требования к языку составления и представления </w:t>
      </w:r>
      <w:r w:rsidR="00AF5C5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170A74" w:rsidRPr="00693C7A">
        <w:rPr>
          <w:rFonts w:ascii="Times New Roman" w:hAnsi="Times New Roman" w:cs="Times New Roman"/>
          <w:b/>
          <w:sz w:val="24"/>
          <w:szCs w:val="24"/>
          <w:lang w:val="ru-RU"/>
        </w:rPr>
        <w:t>ендерных заявок</w:t>
      </w:r>
    </w:p>
    <w:p w14:paraId="3C11D15C" w14:textId="60D9E5B5" w:rsidR="00170A74" w:rsidRPr="000E04B0" w:rsidRDefault="00170A74" w:rsidP="00812DA4">
      <w:pPr>
        <w:pStyle w:val="a6"/>
        <w:numPr>
          <w:ilvl w:val="0"/>
          <w:numId w:val="37"/>
        </w:numPr>
        <w:tabs>
          <w:tab w:val="left" w:pos="36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4B0">
        <w:rPr>
          <w:rFonts w:ascii="Times New Roman" w:hAnsi="Times New Roman" w:cs="Times New Roman"/>
          <w:sz w:val="24"/>
          <w:szCs w:val="24"/>
          <w:lang w:val="ru-RU"/>
        </w:rPr>
        <w:t>Тендерная заявка составляется на русском или казахском языках. При этом Тендерная заявка может содержать документы, составленные на другом языке при условии, что к ним будет прилагаться копия точного перевода</w:t>
      </w:r>
      <w:r w:rsidR="005E3641" w:rsidRPr="000E04B0">
        <w:rPr>
          <w:rFonts w:ascii="Times New Roman" w:hAnsi="Times New Roman" w:cs="Times New Roman"/>
          <w:sz w:val="24"/>
          <w:szCs w:val="24"/>
          <w:lang w:val="ru-RU"/>
        </w:rPr>
        <w:t>, заверенного потенциальным поставщиком</w:t>
      </w:r>
      <w:r w:rsidRPr="000E04B0">
        <w:rPr>
          <w:rFonts w:ascii="Times New Roman" w:hAnsi="Times New Roman" w:cs="Times New Roman"/>
          <w:sz w:val="24"/>
          <w:szCs w:val="24"/>
          <w:lang w:val="ru-RU"/>
        </w:rPr>
        <w:t xml:space="preserve"> на язык настоящей Тендерной документации, и в этом случае преимущество будет иметь перевод.  </w:t>
      </w:r>
    </w:p>
    <w:p w14:paraId="1299845A" w14:textId="77777777" w:rsidR="00170A74" w:rsidRPr="00693C7A" w:rsidRDefault="00170A74" w:rsidP="0017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772094" w14:textId="7B5F3604" w:rsidR="00170A74" w:rsidRPr="00693C7A" w:rsidRDefault="00812DA4" w:rsidP="001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170A74"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Способы, с помощью которых потенциальные поставщики могут запрашивать разъяснения по содержанию Тендерной документации</w:t>
      </w:r>
    </w:p>
    <w:p w14:paraId="67D423B6" w14:textId="28F301F6" w:rsidR="00674BDE" w:rsidRPr="00A16E41" w:rsidRDefault="00674BDE" w:rsidP="00674BDE">
      <w:pPr>
        <w:pStyle w:val="a6"/>
        <w:numPr>
          <w:ilvl w:val="0"/>
          <w:numId w:val="37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225887">
        <w:rPr>
          <w:rFonts w:ascii="Times New Roman" w:hAnsi="Times New Roman" w:cs="Times New Roman"/>
          <w:sz w:val="24"/>
          <w:szCs w:val="24"/>
          <w:lang w:val="ru-RU"/>
        </w:rPr>
        <w:t xml:space="preserve">10 часов 00 минут </w:t>
      </w:r>
      <w:r w:rsidR="00121F5F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</w:t>
      </w:r>
      <w:r w:rsidRPr="00324A3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-Султан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р-н Есиль,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либо на электронный адрес Заказчика (</w:t>
      </w:r>
      <w:r>
        <w:rPr>
          <w:rFonts w:ascii="Times New Roman" w:hAnsi="Times New Roman" w:cs="Times New Roman"/>
          <w:sz w:val="24"/>
          <w:szCs w:val="24"/>
          <w:lang w:eastAsia="ru-RU"/>
        </w:rPr>
        <w:t>info</w:t>
      </w:r>
      <w:r w:rsidRPr="00DC623F">
        <w:rPr>
          <w:rFonts w:ascii="Times New Roman" w:hAnsi="Times New Roman" w:cs="Times New Roman"/>
          <w:sz w:val="24"/>
          <w:szCs w:val="24"/>
          <w:lang w:val="ru-RU" w:eastAsia="ru-RU"/>
        </w:rPr>
        <w:t>@</w:t>
      </w:r>
      <w:r>
        <w:rPr>
          <w:rFonts w:ascii="Times New Roman" w:hAnsi="Times New Roman" w:cs="Times New Roman"/>
          <w:sz w:val="24"/>
          <w:szCs w:val="24"/>
          <w:lang w:eastAsia="ru-RU"/>
        </w:rPr>
        <w:t>recycle</w:t>
      </w:r>
      <w:r w:rsidRPr="00DC623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06AEF3B" w14:textId="77777777" w:rsidR="00674BDE" w:rsidRPr="00A16E41" w:rsidRDefault="00674BDE" w:rsidP="006E7CA2">
      <w:pPr>
        <w:pStyle w:val="a6"/>
        <w:numPr>
          <w:ilvl w:val="0"/>
          <w:numId w:val="37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14:paraId="6CB846B9" w14:textId="77777777" w:rsidR="00170A74" w:rsidRPr="00693C7A" w:rsidRDefault="00170A74" w:rsidP="0017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7E28E8" w14:textId="32D653FF" w:rsidR="00170A74" w:rsidRPr="00473125" w:rsidRDefault="00812DA4" w:rsidP="001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Изменение </w:t>
      </w:r>
      <w:r w:rsidR="00674B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 и их отзыв</w:t>
      </w:r>
    </w:p>
    <w:p w14:paraId="727BA50E" w14:textId="71FC1BB0" w:rsidR="00674BDE" w:rsidRPr="00A16E41" w:rsidRDefault="00674BDE" w:rsidP="00674BDE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ендерную заявку в любое время до истечения окончательного срока представления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ендерных заявок. </w:t>
      </w:r>
    </w:p>
    <w:p w14:paraId="0C77F8D5" w14:textId="77777777" w:rsidR="00674BDE" w:rsidRPr="00A16E41" w:rsidRDefault="00674BDE" w:rsidP="00674BDE">
      <w:pPr>
        <w:pStyle w:val="a6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>и отзыв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заявки после истечения окончательного срока их представления. </w:t>
      </w:r>
    </w:p>
    <w:p w14:paraId="7191C8D6" w14:textId="77777777" w:rsidR="00674BDE" w:rsidRPr="00A16E41" w:rsidRDefault="00674BDE" w:rsidP="00674BDE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несет все расходы, связанные с его участием в тендере. Заказчик и тендерная комиссия не несут обязательств по возмещению этих расходов независимо от итогов тендера.</w:t>
      </w:r>
    </w:p>
    <w:p w14:paraId="6CF147E5" w14:textId="77777777" w:rsidR="00170A74" w:rsidRPr="00473125" w:rsidRDefault="00170A74" w:rsidP="0017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6005E9" w14:textId="7EE93943" w:rsidR="00170A74" w:rsidRPr="00473125" w:rsidRDefault="00812DA4" w:rsidP="001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170A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Порядок и сроки внесения изменений и дополнений</w:t>
      </w:r>
    </w:p>
    <w:p w14:paraId="21CFC73D" w14:textId="77777777" w:rsidR="00170A74" w:rsidRPr="00473125" w:rsidRDefault="00170A74" w:rsidP="001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14:paraId="7E9CC91C" w14:textId="0CC237E9" w:rsidR="00744839" w:rsidRPr="00A16E41" w:rsidRDefault="00744839" w:rsidP="00744839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Заказчиком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Pr="00225887">
        <w:rPr>
          <w:rFonts w:ascii="Times New Roman" w:hAnsi="Times New Roman" w:cs="Times New Roman"/>
          <w:sz w:val="24"/>
          <w:szCs w:val="24"/>
          <w:lang w:val="ru-RU"/>
        </w:rPr>
        <w:t xml:space="preserve">17 часов 00 минут </w:t>
      </w:r>
      <w:r w:rsidR="002C1A78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DC4097" w14:textId="77777777" w:rsidR="00744839" w:rsidRPr="00A16E41" w:rsidRDefault="00744839" w:rsidP="00744839">
      <w:pPr>
        <w:pStyle w:val="a6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 этом окончательный срок 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ендерных заявок продлевается не менее чем на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ендерных заявок, Заказчик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документацию, а для уведомления потенциальных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поставщиков текст с изменениями и дополнениями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14:paraId="2D6E778D" w14:textId="77777777" w:rsidR="00170A74" w:rsidRPr="00473125" w:rsidRDefault="00170A74" w:rsidP="0017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ED2A27" w14:textId="1A50A966" w:rsidR="00170A74" w:rsidRPr="00473125" w:rsidRDefault="00812DA4" w:rsidP="0017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Порядок, способ, место и окончательный срок представления </w:t>
      </w:r>
      <w:r w:rsidR="0074483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ендерной заявки, и требуемый срок действия </w:t>
      </w:r>
      <w:r w:rsidR="0074483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170A74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</w:t>
      </w:r>
    </w:p>
    <w:p w14:paraId="56C77890" w14:textId="449C8DA4" w:rsidR="00744839" w:rsidRPr="00A16E41" w:rsidRDefault="00744839" w:rsidP="00744839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516588924"/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способом тендера заполняет форму заявки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№ 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14:paraId="3D691331" w14:textId="77777777" w:rsidR="00744839" w:rsidRPr="00A16E41" w:rsidRDefault="00744839" w:rsidP="00744839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Тендерная з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аявка подписывается и заверяется печатью потенциального поставщика (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если таковая имеется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и должна содержать копии документов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14:paraId="03120157" w14:textId="77777777" w:rsidR="00744839" w:rsidRPr="00A16E41" w:rsidRDefault="00744839" w:rsidP="00744839">
      <w:pPr>
        <w:pStyle w:val="a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либо может направить почтой по адресу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A3E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-Султан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этаж. </w:t>
      </w:r>
    </w:p>
    <w:p w14:paraId="64CA2578" w14:textId="77777777" w:rsidR="00744839" w:rsidRDefault="00744839" w:rsidP="007448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в хронологическом 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мере их поступления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вносятся в журнал регистрации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тендерных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заявок. </w:t>
      </w:r>
    </w:p>
    <w:p w14:paraId="3A0C55A5" w14:textId="293359CF" w:rsidR="00744839" w:rsidRPr="00AD28A6" w:rsidRDefault="00744839" w:rsidP="007448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r w:rsidRPr="00251FAD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7D36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D3690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D3690">
        <w:rPr>
          <w:rFonts w:ascii="Times New Roman" w:hAnsi="Times New Roman" w:cs="Times New Roman"/>
          <w:sz w:val="24"/>
          <w:szCs w:val="24"/>
          <w:lang w:val="ru-RU"/>
        </w:rPr>
        <w:t xml:space="preserve">0 минут </w:t>
      </w:r>
      <w:r w:rsidR="00121F5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6E0B2343" w14:textId="77777777" w:rsidR="00B97C2D" w:rsidRDefault="00B97C2D" w:rsidP="00744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913D21" w14:textId="684EF5C4" w:rsidR="00744839" w:rsidRDefault="00744839" w:rsidP="0074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</w:t>
      </w:r>
    </w:p>
    <w:p w14:paraId="2CE2E95D" w14:textId="77777777" w:rsidR="00744839" w:rsidRDefault="00744839" w:rsidP="007448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заявка является формой выражения согласия потенциального поставщика осуществить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и условиями, установленными в Тендерной документации. </w:t>
      </w:r>
    </w:p>
    <w:p w14:paraId="181F6E7A" w14:textId="77777777" w:rsidR="00744839" w:rsidRPr="00587470" w:rsidRDefault="00744839" w:rsidP="007448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7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58747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Тендерная заявка должна содержать:</w:t>
      </w:r>
    </w:p>
    <w:p w14:paraId="08DE020F" w14:textId="77777777" w:rsidR="00744839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14:paraId="4801B4B8" w14:textId="77777777" w:rsidR="00744839" w:rsidRPr="00473125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№ 6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47EC453" w14:textId="77777777" w:rsidR="00744839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№ 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13BD5591" w14:textId="3DD69A56" w:rsidR="00744839" w:rsidRPr="00473125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заверенную потенциальным поставщиком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копию документа о назначении (избрании) первого руководителя потенциального поставщика (в случае участия консорциума представляется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заверенная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руководите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каждого юридического лица копия документа о назначении (избрании) первого руководителя каждого юридического лица, входящего в консорциум, а также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заверенная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руководите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каждого юридического лица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618846AF" w14:textId="77777777" w:rsidR="00744839" w:rsidRPr="00473125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заявке критериев оценки и сопоставления, указанных в пункте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14:paraId="440C8B74" w14:textId="77777777" w:rsidR="00744839" w:rsidRPr="006155F6" w:rsidRDefault="00744839" w:rsidP="00744839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тендерной заявки;</w:t>
      </w:r>
    </w:p>
    <w:p w14:paraId="304EBFDA" w14:textId="52FFFF77" w:rsidR="00744839" w:rsidRPr="00473125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имеется печать) потенциального поставщика</w:t>
      </w:r>
      <w:r w:rsidR="001D4DE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форма и содержание которых должны соответствовать обязательным требованиям, указанным в подпункте 12) пункта 28 Правил.</w:t>
      </w:r>
    </w:p>
    <w:p w14:paraId="5822D873" w14:textId="77777777" w:rsidR="00744839" w:rsidRPr="00DE563E" w:rsidRDefault="00744839" w:rsidP="00744839">
      <w:pPr>
        <w:pStyle w:val="a6"/>
        <w:numPr>
          <w:ilvl w:val="0"/>
          <w:numId w:val="1"/>
        </w:numPr>
        <w:tabs>
          <w:tab w:val="left" w:pos="851"/>
        </w:tabs>
        <w:ind w:lef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заверенную потенциальным поставщиком</w:t>
      </w:r>
      <w:r w:rsidRPr="00DE563E">
        <w:rPr>
          <w:rFonts w:ascii="Times New Roman" w:hAnsi="Times New Roman" w:cs="Times New Roman"/>
          <w:sz w:val="24"/>
          <w:szCs w:val="24"/>
          <w:lang w:val="ru-RU"/>
        </w:rPr>
        <w:t xml:space="preserve"> копию разрешения или копию выписки из государственного электронного реестра  разрешений и уведомлений о направленных уведомлениях и полученных разрешениях, выданных в порядке, установленном Законом Республики Казахстан «О разрешениях и уведомлениях» не ранее даты объявления о проведении </w:t>
      </w:r>
      <w:r w:rsidRPr="00DE56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тендера (в случае, если условиями тендера предполагается деятельность, осуществление которой возможно в разрешительном или уведомительном порядке); </w:t>
      </w:r>
    </w:p>
    <w:p w14:paraId="4BD68DD7" w14:textId="41F86567" w:rsidR="00744839" w:rsidRPr="00B54969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справку о зарегистрированном юридическом лице, филиале и представительстве, полученную 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(https://egov.kz) не ранее даты объявления о проведении тендера, для физического лица – документ о начале деятельности в качестве  индивидуального предпринимателя, полученный 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>(https://egov.kz) не ранее даты объявления о проведении тендера и копию удостоверения личности, для временного объединения юридических лиц (консорциум) - копию соглашения о консорциуме и справку о зарегистрированном юридическом лице, филиале и представительстве участников консорциума</w:t>
      </w:r>
      <w:r w:rsidR="001D4DE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полученную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>(https://egov.kz) не ранее даты объявления о проведении тендера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10C57B0" w14:textId="77777777" w:rsidR="00744839" w:rsidRPr="00DE39E3" w:rsidRDefault="00744839" w:rsidP="0074483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заверенную потенциальным поставщиком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доверенности, выданн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 (лицам), представляющему интересы потенциального поставщика, на право подписания заявки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участие в тендере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документов, содержащихся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</w:t>
      </w:r>
      <w:r w:rsidRPr="00DE39E3">
        <w:rPr>
          <w:rFonts w:ascii="Times New Roman" w:hAnsi="Times New Roman" w:cs="Times New Roman"/>
          <w:bCs/>
          <w:sz w:val="24"/>
          <w:szCs w:val="24"/>
          <w:lang w:val="ru-RU"/>
        </w:rPr>
        <w:t>поставщика без доверенности, в соответствии с уставом потенциального поставщика.</w:t>
      </w:r>
    </w:p>
    <w:p w14:paraId="0D303525" w14:textId="115D3A25" w:rsidR="00744839" w:rsidRPr="00744839" w:rsidRDefault="006E7CA2" w:rsidP="00744839">
      <w:pPr>
        <w:pStyle w:val="a5"/>
        <w:widowControl w:val="0"/>
        <w:numPr>
          <w:ilvl w:val="0"/>
          <w:numId w:val="1"/>
        </w:numPr>
        <w:tabs>
          <w:tab w:val="clear" w:pos="113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97AC5">
        <w:rPr>
          <w:rFonts w:ascii="Times New Roman" w:hAnsi="Times New Roman" w:cs="Times New Roman"/>
          <w:sz w:val="24"/>
          <w:szCs w:val="24"/>
          <w:lang w:val="ru-RU"/>
        </w:rPr>
        <w:t xml:space="preserve">аверенные потенциальным поставщиком копии необходимой документации на деятельность </w:t>
      </w:r>
      <w:r w:rsidRPr="007448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 использованию и (или) утилизации отходов</w:t>
      </w:r>
      <w:r w:rsidRPr="007448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упаковки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включая</w:t>
      </w:r>
      <w:r w:rsidR="00744839" w:rsidRPr="0074483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0D7375BB" w14:textId="4B121B82" w:rsidR="00744839" w:rsidRPr="006E7CA2" w:rsidRDefault="00744839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а) 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>разрешение на эмиссии в окружающую среду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E7CA2">
        <w:rPr>
          <w:rFonts w:ascii="Times New Roman" w:hAnsi="Times New Roman" w:cs="Times New Roman"/>
          <w:bCs/>
          <w:sz w:val="24"/>
          <w:szCs w:val="24"/>
          <w:lang w:val="ru-RU"/>
        </w:rPr>
        <w:t>с приложениями, действующ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ее</w:t>
      </w:r>
      <w:r w:rsidRP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30F4B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6E7CA2">
        <w:rPr>
          <w:rFonts w:ascii="Times New Roman" w:hAnsi="Times New Roman" w:cs="Times New Roman"/>
          <w:bCs/>
          <w:sz w:val="24"/>
          <w:szCs w:val="24"/>
          <w:lang w:val="ru-RU"/>
        </w:rPr>
        <w:t>о 1.01.2023 года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1783DA2" w14:textId="51073CEF" w:rsidR="00744839" w:rsidRDefault="00DB69B2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B69B2">
        <w:rPr>
          <w:rFonts w:ascii="Times New Roman" w:hAnsi="Times New Roman" w:cs="Times New Roman"/>
          <w:bCs/>
          <w:sz w:val="24"/>
          <w:szCs w:val="24"/>
          <w:lang w:val="ru-RU"/>
        </w:rPr>
        <w:t>В случае, если срок действия в разрешения на эмиссии в окружающую среду истекает в период с 1.01.2020 г. по 31.12.2022 г., потенциальный поставщик предоставляет письмо-гарантию Заказчику о своевременном получении нового разрешения на эмиссии в окружающую среду, действующего по 1.01.2023 года. Письмо оформляется в свободной форме, подписанное первым руководителем, с печатью потенциального поставщика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 наличии)</w:t>
      </w:r>
      <w:r w:rsidRPr="00DB69B2">
        <w:rPr>
          <w:rFonts w:ascii="Times New Roman" w:hAnsi="Times New Roman" w:cs="Times New Roman"/>
          <w:bCs/>
          <w:sz w:val="24"/>
          <w:szCs w:val="24"/>
          <w:lang w:val="ru-RU"/>
        </w:rPr>
        <w:t>, и предоставляется в рамках тендерной заявки на бумажном носител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1CE13A42" w14:textId="77777777" w:rsidR="00744839" w:rsidRPr="00AF1227" w:rsidRDefault="00744839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б) 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>заключение государственной экологической экспертизы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экологическую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проектную документацию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 основании которого получено разрешение на 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>эмиссии в окружающую среду;</w:t>
      </w:r>
    </w:p>
    <w:p w14:paraId="0984E060" w14:textId="062FD470" w:rsidR="00744839" w:rsidRPr="00AF1227" w:rsidRDefault="00B8154E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технологический регламент </w:t>
      </w:r>
      <w:r w:rsidR="007448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обезвреживания, 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использования и (или) утилизации отходов.  </w:t>
      </w:r>
    </w:p>
    <w:p w14:paraId="49A06A49" w14:textId="14ACC148" w:rsidR="00744839" w:rsidRPr="00AF1227" w:rsidRDefault="00744839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>Технологический регламент должен описывать и отражать осуществля</w:t>
      </w:r>
      <w:r w:rsidR="009C44AE">
        <w:rPr>
          <w:rFonts w:ascii="Times New Roman" w:hAnsi="Times New Roman" w:cs="Times New Roman"/>
          <w:bCs/>
          <w:sz w:val="24"/>
          <w:szCs w:val="24"/>
          <w:lang w:val="ru-RU"/>
        </w:rPr>
        <w:t>емые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технические операции, действия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6E7CA2">
        <w:rPr>
          <w:rFonts w:ascii="Times New Roman" w:hAnsi="Times New Roman" w:cs="Times New Roman"/>
          <w:bCs/>
          <w:sz w:val="24"/>
          <w:szCs w:val="24"/>
          <w:lang w:val="ru-RU"/>
        </w:rPr>
        <w:t>все производственные этапы и процессы по приему, обезвреживанию, использованию и (или) утилизации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отходов,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включая задействованную технику и оборудование.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Технологический регламент р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>азрабатывается самостоятельно в соответствии с действующ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законодательств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2A1A6131" w14:textId="2EAF80FF" w:rsidR="00744839" w:rsidRPr="00494587" w:rsidRDefault="00B8154E" w:rsidP="007448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>) ин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>, применяем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зависимости от вида объектов, технологическ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природоохранн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документаци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="00744839" w:rsidRPr="00AF122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DFCD0DA" w14:textId="31326612" w:rsidR="00170A74" w:rsidRDefault="00170A74" w:rsidP="006E7CA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определенной Заказчиком,</w:t>
      </w:r>
      <w:r w:rsidR="001D4D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письменно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подтверждено соответствующими уполномоченными органами.</w:t>
      </w:r>
    </w:p>
    <w:bookmarkEnd w:id="6"/>
    <w:p w14:paraId="2F365766" w14:textId="77777777" w:rsidR="00353BCE" w:rsidRPr="00353BCE" w:rsidRDefault="00353BCE" w:rsidP="006E7CA2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CD</w:t>
      </w:r>
      <w:r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диск или флэш-накопитель, в котором должны содержаться следующие документы:</w:t>
      </w:r>
    </w:p>
    <w:p w14:paraId="79C01467" w14:textId="77777777" w:rsidR="006E7CA2" w:rsidRDefault="00353BCE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заявление о включении </w:t>
      </w:r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реестр организаций, осуществляющих обезвреживание, использование и (или) утилизацию отходов, ТОО «Оператор РОП» 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(формат </w:t>
      </w:r>
      <w:proofErr w:type="spellStart"/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docx</w:t>
      </w:r>
      <w:proofErr w:type="spellEnd"/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7F24F0E7" w14:textId="75827EBA" w:rsidR="006E7CA2" w:rsidRP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BF7674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6E7CA2">
        <w:rPr>
          <w:rFonts w:ascii="Times New Roman" w:hAnsi="Times New Roman" w:cs="Times New Roman"/>
          <w:bCs/>
          <w:sz w:val="24"/>
          <w:szCs w:val="24"/>
          <w:lang w:val="ru-RU"/>
        </w:rPr>
        <w:t>ехнологический регламент обезвреживания, использования и (или) утилизации отходов</w:t>
      </w:r>
      <w:r w:rsidR="001D4DE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73AC74D" w14:textId="55E921D4" w:rsidR="006E7CA2" w:rsidRPr="006E7CA2" w:rsidRDefault="00BF7674" w:rsidP="006E7CA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="006E7CA2" w:rsidRPr="006E7C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 w:rsidR="006E7CA2" w:rsidRP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паспорта на технику и оборудование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обезвреживания, использования и (или) утилизации отходов</w:t>
      </w:r>
      <w:r w:rsidR="006E7CA2" w:rsidRPr="006E7CA2">
        <w:rPr>
          <w:lang w:val="ru-RU"/>
        </w:rPr>
        <w:t xml:space="preserve"> </w:t>
      </w:r>
      <w:r w:rsidR="006E7CA2" w:rsidRPr="006E7CA2">
        <w:rPr>
          <w:rFonts w:ascii="Times New Roman" w:hAnsi="Times New Roman" w:cs="Times New Roman"/>
          <w:bCs/>
          <w:sz w:val="24"/>
          <w:szCs w:val="24"/>
          <w:lang w:val="ru-RU"/>
        </w:rPr>
        <w:t>(формат .</w:t>
      </w:r>
      <w:proofErr w:type="spellStart"/>
      <w:r w:rsidR="006E7CA2" w:rsidRPr="006E7CA2">
        <w:rPr>
          <w:rFonts w:ascii="Times New Roman" w:hAnsi="Times New Roman" w:cs="Times New Roman"/>
          <w:bCs/>
          <w:sz w:val="24"/>
          <w:szCs w:val="24"/>
          <w:lang w:val="ru-RU"/>
        </w:rPr>
        <w:t>pdf</w:t>
      </w:r>
      <w:proofErr w:type="spellEnd"/>
      <w:r w:rsidR="006E7CA2" w:rsidRPr="006E7CA2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E7CA2" w:rsidRP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34FCB8B4" w14:textId="53AD744E" w:rsidR="006E7CA2" w:rsidRDefault="00BF7674" w:rsidP="006E7CA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6E7CA2" w:rsidRP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E1426D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ормативный технический документ</w:t>
      </w:r>
      <w:r w:rsidR="006E7CA2" w:rsidRPr="006E7C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3759B"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НТД)</w:t>
      </w:r>
      <w:r w:rsidR="0073759B" w:rsidRP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E7CA2" w:rsidRP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(стандарт или иной документ в соответствии с требованиями законодательства), который устанавливает требования и характеристики, производимой в процессе обезвреживания</w:t>
      </w:r>
      <w:r w:rsid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6E7CA2" w:rsidRPr="00353BC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использования и (или) утилизации </w:t>
      </w:r>
      <w:r w:rsidR="006E7CA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отходов упаковки</w:t>
      </w:r>
      <w:r w:rsidR="006E7CA2" w:rsidRPr="00353BC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E46A229" w14:textId="33663399" w:rsidR="006E7CA2" w:rsidRPr="00E413A8" w:rsidRDefault="00BF7674" w:rsidP="006E7CA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письмо, требуемое </w:t>
      </w:r>
      <w:proofErr w:type="spellStart"/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пп</w:t>
      </w:r>
      <w:proofErr w:type="spellEnd"/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30F4B">
        <w:rPr>
          <w:rFonts w:ascii="Times New Roman" w:hAnsi="Times New Roman" w:cs="Times New Roman"/>
          <w:bCs/>
          <w:sz w:val="24"/>
          <w:szCs w:val="24"/>
          <w:lang w:val="ru-RU"/>
        </w:rPr>
        <w:t>2.1.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раздела </w:t>
      </w:r>
      <w:r w:rsidR="00B30F4B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Технической спецификации (Приложение № 2 к тендерной документации)</w:t>
      </w:r>
      <w:r w:rsidR="006E7CA2" w:rsidRPr="006E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(формат </w:t>
      </w:r>
      <w:proofErr w:type="spellStart"/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docx</w:t>
      </w:r>
      <w:proofErr w:type="spellEnd"/>
      <w:r w:rsidR="006E7CA2" w:rsidRPr="00353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6E7CA2" w:rsidRPr="00353BCE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0BB2016" w14:textId="77777777" w:rsidR="006E7CA2" w:rsidRPr="006155F6" w:rsidRDefault="00170A74" w:rsidP="006E7CA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Тендерная з</w:t>
      </w:r>
      <w:r w:rsidR="006E7CA2" w:rsidRPr="006155F6">
        <w:rPr>
          <w:rFonts w:ascii="Times New Roman" w:hAnsi="Times New Roman" w:cs="Times New Roman"/>
          <w:sz w:val="24"/>
          <w:szCs w:val="24"/>
          <w:lang w:val="ru-RU"/>
        </w:rPr>
        <w:t>аявка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CA2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должна соответствовать требованию к языку составления и представления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 xml:space="preserve">тендерных </w:t>
      </w:r>
      <w:r w:rsidR="006E7CA2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заявок, изложенного в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E7CA2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документации.   </w:t>
      </w:r>
    </w:p>
    <w:p w14:paraId="75CAAE4D" w14:textId="1DF48863" w:rsidR="006E7CA2" w:rsidRDefault="006E7CA2" w:rsidP="006E7CA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пунктом 24 Тендерной документации</w:t>
      </w: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, что и резиденты Республики Казахстан, либо документы, содержащие аналогичные сведения. </w:t>
      </w:r>
    </w:p>
    <w:p w14:paraId="7B8DB6A8" w14:textId="77777777" w:rsidR="006E7CA2" w:rsidRPr="00473125" w:rsidRDefault="006E7CA2" w:rsidP="006E7CA2">
      <w:pPr>
        <w:pStyle w:val="a0"/>
        <w:numPr>
          <w:ilvl w:val="0"/>
          <w:numId w:val="44"/>
        </w:numPr>
        <w:tabs>
          <w:tab w:val="left" w:pos="284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Тендерная з</w:t>
      </w:r>
      <w:r w:rsidRPr="00473125">
        <w:rPr>
          <w:rFonts w:ascii="Times New Roman" w:hAnsi="Times New Roman" w:cs="Times New Roman"/>
        </w:rPr>
        <w:t xml:space="preserve">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>быть прошита, страницы либо листы пронумерованы, последняя страница либо лист заверяется подписью и печатью (для физического лица</w:t>
      </w:r>
      <w:r>
        <w:rPr>
          <w:rFonts w:ascii="Times New Roman" w:hAnsi="Times New Roman" w:cs="Times New Roman"/>
          <w:bCs/>
        </w:rPr>
        <w:t xml:space="preserve"> - </w:t>
      </w:r>
      <w:r w:rsidRPr="00473125">
        <w:rPr>
          <w:rFonts w:ascii="Times New Roman" w:hAnsi="Times New Roman" w:cs="Times New Roman"/>
          <w:bCs/>
        </w:rPr>
        <w:t xml:space="preserve">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14:paraId="06A54073" w14:textId="6AF11E5F" w:rsidR="006E7CA2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</w:t>
      </w:r>
      <w:r>
        <w:rPr>
          <w:rFonts w:ascii="Times New Roman" w:hAnsi="Times New Roman" w:cs="Times New Roman"/>
        </w:rPr>
        <w:t xml:space="preserve">тендерной </w:t>
      </w:r>
      <w:r w:rsidRPr="00473125">
        <w:rPr>
          <w:rFonts w:ascii="Times New Roman" w:hAnsi="Times New Roman" w:cs="Times New Roman"/>
        </w:rPr>
        <w:t>заявки потенциального поставщика</w:t>
      </w:r>
      <w:r>
        <w:rPr>
          <w:rFonts w:ascii="Times New Roman" w:hAnsi="Times New Roman" w:cs="Times New Roman"/>
        </w:rPr>
        <w:t xml:space="preserve"> прикладывае</w:t>
      </w:r>
      <w:r w:rsidRPr="00473125">
        <w:rPr>
          <w:rFonts w:ascii="Times New Roman" w:hAnsi="Times New Roman" w:cs="Times New Roman"/>
        </w:rPr>
        <w:t xml:space="preserve">тся отдельно (в прошитом виде, с пронумерованными страницами либо листами, последняя страница либо лист, заверенная </w:t>
      </w:r>
      <w:r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>подписью и печатью (для физического лица</w:t>
      </w:r>
      <w:r>
        <w:rPr>
          <w:rFonts w:ascii="Times New Roman" w:hAnsi="Times New Roman" w:cs="Times New Roman"/>
        </w:rPr>
        <w:t xml:space="preserve"> - </w:t>
      </w:r>
      <w:r w:rsidRPr="00473125">
        <w:rPr>
          <w:rFonts w:ascii="Times New Roman" w:hAnsi="Times New Roman" w:cs="Times New Roman"/>
        </w:rPr>
        <w:t>если таковая имеется).</w:t>
      </w:r>
    </w:p>
    <w:p w14:paraId="0CA6212C" w14:textId="77777777" w:rsidR="006E7CA2" w:rsidRPr="00B448E7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 xml:space="preserve">При подаче конверта с </w:t>
      </w:r>
      <w:r>
        <w:rPr>
          <w:rFonts w:ascii="Times New Roman" w:eastAsia="Calibri" w:hAnsi="Times New Roman" w:cs="Times New Roman"/>
          <w:lang w:eastAsia="en-US"/>
        </w:rPr>
        <w:t xml:space="preserve">тендерной </w:t>
      </w:r>
      <w:r w:rsidRPr="00AD28A6">
        <w:rPr>
          <w:rFonts w:ascii="Times New Roman" w:eastAsia="Calibri" w:hAnsi="Times New Roman" w:cs="Times New Roman"/>
          <w:lang w:eastAsia="en-US"/>
        </w:rPr>
        <w:t xml:space="preserve">заявкой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</w:t>
      </w:r>
      <w:r>
        <w:rPr>
          <w:rFonts w:ascii="Times New Roman" w:eastAsia="Calibri" w:hAnsi="Times New Roman" w:cs="Times New Roman"/>
          <w:lang w:eastAsia="en-US"/>
        </w:rPr>
        <w:t xml:space="preserve">тендерной </w:t>
      </w:r>
      <w:r w:rsidRPr="00AD28A6">
        <w:rPr>
          <w:rFonts w:ascii="Times New Roman" w:eastAsia="Calibri" w:hAnsi="Times New Roman" w:cs="Times New Roman"/>
          <w:lang w:eastAsia="en-US"/>
        </w:rPr>
        <w:t>заявкой,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14:paraId="5C533A99" w14:textId="77777777" w:rsidR="006E7CA2" w:rsidRPr="00473125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 лицевой стороне запечатанного конверта с </w:t>
      </w:r>
      <w:r>
        <w:rPr>
          <w:rFonts w:ascii="Times New Roman" w:hAnsi="Times New Roman" w:cs="Times New Roman"/>
        </w:rPr>
        <w:t xml:space="preserve">тендерной </w:t>
      </w:r>
      <w:r w:rsidRPr="00473125">
        <w:rPr>
          <w:rFonts w:ascii="Times New Roman" w:hAnsi="Times New Roman" w:cs="Times New Roman"/>
        </w:rPr>
        <w:t>заявкой потенциальный поставщик должен указать:</w:t>
      </w:r>
    </w:p>
    <w:p w14:paraId="7FFBE076" w14:textId="77777777" w:rsidR="006E7CA2" w:rsidRPr="00473125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адрес Заказчика, которые должны соответствовать аналогичным сведениям, указанным в </w:t>
      </w:r>
      <w:r>
        <w:rPr>
          <w:rFonts w:ascii="Times New Roman" w:hAnsi="Times New Roman" w:cs="Times New Roman"/>
        </w:rPr>
        <w:t>Т</w:t>
      </w:r>
      <w:r w:rsidRPr="00473125">
        <w:rPr>
          <w:rFonts w:ascii="Times New Roman" w:hAnsi="Times New Roman" w:cs="Times New Roman"/>
        </w:rPr>
        <w:t>ендерной документации;</w:t>
      </w:r>
    </w:p>
    <w:p w14:paraId="7CDF09BF" w14:textId="77777777" w:rsidR="006E7CA2" w:rsidRPr="00473125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>тендера (номера лот</w:t>
      </w:r>
      <w:r>
        <w:rPr>
          <w:rFonts w:ascii="Times New Roman" w:hAnsi="Times New Roman" w:cs="Times New Roman"/>
        </w:rPr>
        <w:t>ов</w:t>
      </w:r>
      <w:r w:rsidRPr="00AD28A6">
        <w:rPr>
          <w:rFonts w:ascii="Times New Roman" w:hAnsi="Times New Roman" w:cs="Times New Roman"/>
        </w:rPr>
        <w:t>) дл</w:t>
      </w:r>
      <w:r w:rsidRPr="00473125">
        <w:rPr>
          <w:rFonts w:ascii="Times New Roman" w:hAnsi="Times New Roman" w:cs="Times New Roman"/>
        </w:rPr>
        <w:t xml:space="preserve">я участия, в котором представляется </w:t>
      </w:r>
      <w:r>
        <w:rPr>
          <w:rFonts w:ascii="Times New Roman" w:hAnsi="Times New Roman" w:cs="Times New Roman"/>
        </w:rPr>
        <w:t xml:space="preserve">тендерная </w:t>
      </w:r>
      <w:r w:rsidRPr="00473125">
        <w:rPr>
          <w:rFonts w:ascii="Times New Roman" w:hAnsi="Times New Roman" w:cs="Times New Roman"/>
        </w:rPr>
        <w:t>заявка потенциального поставщика</w:t>
      </w:r>
      <w:r>
        <w:rPr>
          <w:rFonts w:ascii="Times New Roman" w:hAnsi="Times New Roman" w:cs="Times New Roman"/>
        </w:rPr>
        <w:t>;</w:t>
      </w:r>
    </w:p>
    <w:p w14:paraId="1385E065" w14:textId="77777777" w:rsidR="006E7CA2" w:rsidRPr="00473125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>
        <w:rPr>
          <w:rFonts w:ascii="Times New Roman" w:hAnsi="Times New Roman" w:cs="Times New Roman"/>
        </w:rPr>
        <w:t>адрес потенциального поставщика.</w:t>
      </w:r>
    </w:p>
    <w:p w14:paraId="11FE4DD9" w14:textId="77777777" w:rsidR="006E7CA2" w:rsidRPr="00473125" w:rsidRDefault="006E7CA2" w:rsidP="006E7C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Конверт с </w:t>
      </w:r>
      <w:r>
        <w:rPr>
          <w:rFonts w:ascii="Times New Roman" w:hAnsi="Times New Roman" w:cs="Times New Roman"/>
        </w:rPr>
        <w:t xml:space="preserve">тендерной </w:t>
      </w:r>
      <w:r w:rsidRPr="00473125">
        <w:rPr>
          <w:rFonts w:ascii="Times New Roman" w:hAnsi="Times New Roman" w:cs="Times New Roman"/>
        </w:rPr>
        <w:t xml:space="preserve">заявкой, представленный после истечения установленного срока, а также представленный с нарушением порядка оформления, установленного </w:t>
      </w:r>
      <w:r>
        <w:rPr>
          <w:rFonts w:ascii="Times New Roman" w:hAnsi="Times New Roman" w:cs="Times New Roman"/>
        </w:rPr>
        <w:t>Т</w:t>
      </w:r>
      <w:r w:rsidRPr="00473125">
        <w:rPr>
          <w:rFonts w:ascii="Times New Roman" w:hAnsi="Times New Roman" w:cs="Times New Roman"/>
        </w:rPr>
        <w:t>ендерной документацией, не вскрывается и возвращается потенциальному поставщику.</w:t>
      </w:r>
    </w:p>
    <w:p w14:paraId="63FD386D" w14:textId="77777777" w:rsidR="006E7CA2" w:rsidRDefault="006E7CA2" w:rsidP="006E7CA2">
      <w:pPr>
        <w:pStyle w:val="Default"/>
        <w:ind w:left="942"/>
        <w:jc w:val="center"/>
        <w:rPr>
          <w:b/>
          <w:bCs/>
          <w:lang w:val="ru-RU"/>
        </w:rPr>
      </w:pPr>
    </w:p>
    <w:p w14:paraId="046A8917" w14:textId="77777777" w:rsidR="006E7CA2" w:rsidRPr="00473125" w:rsidRDefault="006E7CA2" w:rsidP="006E7CA2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12</w:t>
      </w:r>
      <w:r w:rsidRPr="00473125">
        <w:rPr>
          <w:b/>
          <w:bCs/>
          <w:lang w:val="ru-RU"/>
        </w:rPr>
        <w:t>. Дата</w:t>
      </w:r>
      <w:r>
        <w:rPr>
          <w:b/>
          <w:bCs/>
          <w:lang w:val="ru-RU"/>
        </w:rPr>
        <w:t xml:space="preserve">, </w:t>
      </w:r>
      <w:r w:rsidRPr="00473125">
        <w:rPr>
          <w:b/>
          <w:bCs/>
          <w:lang w:val="ru-RU"/>
        </w:rPr>
        <w:t xml:space="preserve">время и </w:t>
      </w:r>
      <w:r>
        <w:rPr>
          <w:b/>
          <w:bCs/>
          <w:lang w:val="ru-RU"/>
        </w:rPr>
        <w:t xml:space="preserve">место </w:t>
      </w:r>
      <w:r w:rsidRPr="00473125">
        <w:rPr>
          <w:b/>
          <w:bCs/>
          <w:lang w:val="ru-RU"/>
        </w:rPr>
        <w:t xml:space="preserve">вскрытия </w:t>
      </w:r>
      <w:r>
        <w:rPr>
          <w:b/>
          <w:bCs/>
          <w:lang w:val="ru-RU"/>
        </w:rPr>
        <w:t>т</w:t>
      </w:r>
      <w:r w:rsidRPr="00473125">
        <w:rPr>
          <w:b/>
          <w:bCs/>
          <w:lang w:val="ru-RU"/>
        </w:rPr>
        <w:t>ендерных заявок</w:t>
      </w:r>
    </w:p>
    <w:p w14:paraId="0619E285" w14:textId="243B4B09" w:rsidR="006E7CA2" w:rsidRPr="00C6526B" w:rsidRDefault="006E7CA2" w:rsidP="006E7CA2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6B">
        <w:rPr>
          <w:rFonts w:ascii="Times New Roman" w:hAnsi="Times New Roman" w:cs="Times New Roman"/>
          <w:sz w:val="24"/>
          <w:szCs w:val="24"/>
          <w:lang w:val="ru-RU"/>
        </w:rPr>
        <w:t xml:space="preserve">Вскрытие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6526B">
        <w:rPr>
          <w:rFonts w:ascii="Times New Roman" w:hAnsi="Times New Roman" w:cs="Times New Roman"/>
          <w:sz w:val="24"/>
          <w:szCs w:val="24"/>
          <w:lang w:val="ru-RU"/>
        </w:rPr>
        <w:t>ендерных заявок потенциальных поставщиков будет осуществлено в 1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6526B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6526B">
        <w:rPr>
          <w:rFonts w:ascii="Times New Roman" w:hAnsi="Times New Roman" w:cs="Times New Roman"/>
          <w:sz w:val="24"/>
          <w:szCs w:val="24"/>
          <w:lang w:val="ru-RU"/>
        </w:rPr>
        <w:t xml:space="preserve">0 минут </w:t>
      </w:r>
      <w:r w:rsidR="00121F5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6526B">
        <w:rPr>
          <w:rFonts w:ascii="Times New Roman" w:hAnsi="Times New Roman" w:cs="Times New Roman"/>
          <w:sz w:val="24"/>
          <w:szCs w:val="24"/>
          <w:lang w:val="ru-RU"/>
        </w:rPr>
        <w:t xml:space="preserve"> ноября 2019 года, по адресу: г. </w:t>
      </w:r>
      <w:proofErr w:type="spellStart"/>
      <w:r w:rsidRPr="00C6526B"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 w:rsidRPr="00C6526B">
        <w:rPr>
          <w:rFonts w:ascii="Times New Roman" w:hAnsi="Times New Roman" w:cs="Times New Roman"/>
          <w:sz w:val="24"/>
          <w:szCs w:val="24"/>
          <w:lang w:val="ru-RU"/>
        </w:rPr>
        <w:t>-Султан, пр</w:t>
      </w:r>
      <w:r w:rsidRPr="00C652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6526B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Pr="00C6526B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этаж.</w:t>
      </w:r>
    </w:p>
    <w:p w14:paraId="2A13AD68" w14:textId="77777777" w:rsidR="006E7CA2" w:rsidRPr="00473125" w:rsidRDefault="006E7CA2" w:rsidP="006E7CA2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D7341" w14:textId="77777777" w:rsidR="006E7CA2" w:rsidRPr="00473125" w:rsidRDefault="006E7CA2" w:rsidP="006E7CA2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13</w:t>
      </w:r>
      <w:r w:rsidRPr="00473125">
        <w:rPr>
          <w:b/>
          <w:bCs/>
          <w:lang w:val="ru-RU"/>
        </w:rPr>
        <w:t xml:space="preserve">. Описание процедуры вскрытия </w:t>
      </w:r>
      <w:r>
        <w:rPr>
          <w:b/>
          <w:bCs/>
          <w:lang w:val="ru-RU"/>
        </w:rPr>
        <w:t>т</w:t>
      </w:r>
      <w:r w:rsidRPr="00473125">
        <w:rPr>
          <w:b/>
          <w:bCs/>
          <w:lang w:val="ru-RU"/>
        </w:rPr>
        <w:t>ендерных заявок</w:t>
      </w:r>
    </w:p>
    <w:p w14:paraId="665B57A2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комиссия вскрывает конверты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тендерными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заявками </w:t>
      </w:r>
      <w:r>
        <w:rPr>
          <w:rFonts w:ascii="Times New Roman" w:hAnsi="Times New Roman" w:cs="Times New Roman"/>
          <w:sz w:val="24"/>
          <w:szCs w:val="24"/>
          <w:lang w:val="ru-RU"/>
        </w:rPr>
        <w:t>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14:paraId="593DC594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вскрытии каждого конверта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заявкой тендерная комиссия объявляет информацию о перечне документов и материалов,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заявке.</w:t>
      </w:r>
    </w:p>
    <w:p w14:paraId="31D1B5E7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тендерными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заявками.</w:t>
      </w:r>
    </w:p>
    <w:p w14:paraId="553C316A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Вскрытию подлежат конверты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тендерными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заявками, представленные в сроки, установленные в объявлении об осуществлении закупок способом тендера и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14:paraId="014088D4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Тендерная з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аявка также вскрывается в случае, если на тендер представлена только 1 (одна)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тендерная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и рассматривается на соответствие требованиям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14:paraId="23CDCDE9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тендерной комиссии по вскрытию конвертов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тендерными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заявками оформляется секретарем тендерной комиссии и публикуется в течение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14:paraId="29613385" w14:textId="77777777" w:rsid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14:paraId="11024C6C" w14:textId="77777777" w:rsidR="006E7CA2" w:rsidRPr="00DE39E3" w:rsidRDefault="006E7CA2" w:rsidP="006E7CA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7" w:name="_Hlk516589634"/>
      <w:r w:rsidRPr="00DE39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случае отсутствия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тендерных </w:t>
      </w:r>
      <w:r w:rsidRPr="00DE39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заявок протокол заседания тендерной комиссии по вскрытию конвертов 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тендерными </w:t>
      </w:r>
      <w:r w:rsidRPr="00DE39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заявками не оформляется. </w:t>
      </w:r>
    </w:p>
    <w:bookmarkEnd w:id="7"/>
    <w:p w14:paraId="203A97ED" w14:textId="77777777" w:rsidR="006E7CA2" w:rsidRDefault="006E7CA2" w:rsidP="006E7CA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32246" w14:textId="77777777" w:rsidR="006E7CA2" w:rsidRPr="00473125" w:rsidRDefault="006E7CA2" w:rsidP="006E7CA2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Рассмотрение, оценка и сопоставление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14:paraId="5EA697FB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Тендерные з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аявки рассматриваются тендерной комиссией на предмет соответствия требованиям пункта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 Тендерной документации, </w:t>
      </w:r>
      <w:r w:rsidRPr="002D6973">
        <w:rPr>
          <w:rFonts w:ascii="Times New Roman" w:hAnsi="Times New Roman" w:cs="Times New Roman"/>
          <w:sz w:val="24"/>
          <w:szCs w:val="24"/>
          <w:lang w:val="ru-RU"/>
        </w:rPr>
        <w:t>а также проверяются на достоверность в информационных системах, предусмотренных законодательством Республики Казахстан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пункте 38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тендерные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сопоставляются и оцениваются тендерной комиссией в целях выбора победителя тендера. </w:t>
      </w:r>
    </w:p>
    <w:p w14:paraId="38215164" w14:textId="77777777" w:rsidR="006E7CA2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Тендерные з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аявки рассматриваются тендерной комиссией в срок не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со дня вскрытия конвертов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заявками. </w:t>
      </w:r>
    </w:p>
    <w:p w14:paraId="713C29EA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рассмотрении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тендерных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заявок тендерная комиссия вправе:</w:t>
      </w:r>
    </w:p>
    <w:p w14:paraId="2C20E5E1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запросить у потенциальных поставщиков материалы и разъяснения, необходимые для рассмотрения, оценки и сопоставления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тендерных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14:paraId="051FA390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с целью уточнения сведений, содержащихся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тендерных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заявках, запросить необходимую информацию у соответствующих государственных органов, физических и юридических лиц.</w:t>
      </w:r>
    </w:p>
    <w:p w14:paraId="2ABBC1F8" w14:textId="77777777" w:rsidR="00F47BC0" w:rsidRPr="00B8154E" w:rsidRDefault="00F47BC0" w:rsidP="00F47BC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154E"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вправе, при необходимости, потребовать предоставления Исполнителем в отсканированном варианте экологическую проектную документацию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ОВОС/</w:t>
      </w:r>
      <w:r w:rsidRPr="00B8154E">
        <w:rPr>
          <w:rFonts w:ascii="Times New Roman" w:hAnsi="Times New Roman" w:cs="Times New Roman"/>
          <w:bCs/>
          <w:sz w:val="24"/>
          <w:szCs w:val="24"/>
          <w:lang w:val="ru-RU"/>
        </w:rPr>
        <w:t>ПДВ/ПДС/ПНРО) на деятельность по приему, обезвреживанию, использованию и (или) утилизации принимаемых отходов.</w:t>
      </w:r>
    </w:p>
    <w:p w14:paraId="29D26EFB" w14:textId="5DF1AC3A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в соответствие с требованиями Правил, заключающиеся в дополнении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08F85859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отклонение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заявки по формальным основаниям.</w:t>
      </w:r>
    </w:p>
    <w:p w14:paraId="3A61F48C" w14:textId="77777777" w:rsidR="006E7CA2" w:rsidRPr="00473125" w:rsidRDefault="006E7CA2" w:rsidP="006E7CA2">
      <w:pPr>
        <w:pStyle w:val="a6"/>
        <w:tabs>
          <w:tab w:val="left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38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AEF6AC3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комиссия отклоняет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тендерную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заявку в случае:</w:t>
      </w:r>
    </w:p>
    <w:p w14:paraId="2DDF94C1" w14:textId="77777777" w:rsidR="006E7CA2" w:rsidRPr="00EA4B89" w:rsidRDefault="006E7CA2" w:rsidP="006E7CA2">
      <w:pPr>
        <w:pStyle w:val="a6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>Признания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</w:t>
      </w: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>заявки несоответствующей требованиям, предусмотренными подпунктами 2), 4), 6)-11) пункта 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документации; </w:t>
      </w:r>
    </w:p>
    <w:p w14:paraId="755A88C0" w14:textId="77777777" w:rsidR="006E7CA2" w:rsidRPr="00EA4B89" w:rsidRDefault="006E7CA2" w:rsidP="006E7CA2">
      <w:pPr>
        <w:pStyle w:val="a6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признания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>заявки несоответствующей требованиям, предусмотренными подпунктом 3) пункта 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несоответствия технической спецификации, когда потенциальный поставщик предлагает в технической спецификации лучшие условия оказания услуг, а также лучшие характеристики закупаемых услуг;</w:t>
      </w:r>
    </w:p>
    <w:p w14:paraId="2D3D2962" w14:textId="77777777" w:rsidR="006E7CA2" w:rsidRPr="00EA4B89" w:rsidRDefault="006E7CA2" w:rsidP="006E7CA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если потенциальный поставщик является </w:t>
      </w:r>
      <w:proofErr w:type="spellStart"/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тендерную заявку в одном лоте либо тендере (при отсутствии лотов);</w:t>
      </w:r>
    </w:p>
    <w:p w14:paraId="1E69635B" w14:textId="77777777" w:rsidR="006E7CA2" w:rsidRPr="00EA4B89" w:rsidRDefault="006E7CA2" w:rsidP="006E7CA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4) ценовое предложение потенциального поставщика превышает сумму, выделенную для закупки;</w:t>
      </w:r>
    </w:p>
    <w:p w14:paraId="4C1549DD" w14:textId="2539BE75" w:rsidR="006E7CA2" w:rsidRPr="00EA4B89" w:rsidRDefault="001D4DED" w:rsidP="006E7CA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E7CA2" w:rsidRPr="00EA4B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если </w:t>
      </w:r>
      <w:r w:rsidR="006E7CA2"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в консорциум состоит в Перечне ненадежных поставщиков (потенциальных поставщиков) ТОО «Оператор РОП» на основании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подпунктов</w:t>
      </w:r>
      <w:r w:rsidR="006E7CA2"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4)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пункта</w:t>
      </w:r>
      <w:r w:rsidR="006E7CA2" w:rsidRPr="00EA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 Правил формирования, ведения и утверждения Перечня ненадежных поставщиков (потенциальных поставщиков) ТОО «Оператор РОП» и (или) Реестре недобросовестных участников государственных закупок</w:t>
      </w:r>
      <w:r w:rsidR="006E7CA2" w:rsidRPr="00EA4B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6E7CA2" w:rsidRPr="00EA4B8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7BF78C7" w14:textId="112159A0" w:rsidR="006E7CA2" w:rsidRPr="00EA4B89" w:rsidRDefault="001D4DED" w:rsidP="006E7CA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517887197"/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) если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Перечне </w:t>
      </w:r>
      <w:r w:rsidR="006E7CA2" w:rsidRPr="00EA4B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подпунктов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6 Правил формирования, ведения и утверждения Перечня ненадежных поставщиков (потенциальных поставщиков) ТОО «Оператор РОП», и (или) Реестре недобросовестных участников государственных закупок и (или) в Перечне 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14:paraId="37894DCC" w14:textId="611FCA17" w:rsidR="006E7CA2" w:rsidRPr="00EA4B89" w:rsidRDefault="001D4DED" w:rsidP="001D4D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517887240"/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) если 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Перечень </w:t>
      </w:r>
      <w:r w:rsidR="006E7CA2" w:rsidRPr="00EA4B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подпунктов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6 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14:paraId="297A6D58" w14:textId="17E066C0" w:rsidR="006E7CA2" w:rsidRPr="00EA4B89" w:rsidRDefault="001D4DED" w:rsidP="006E7CA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517887267"/>
      <w:bookmarkEnd w:id="9"/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) если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Перечень </w:t>
      </w:r>
      <w:r w:rsidR="006E7CA2" w:rsidRPr="00EA4B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6E7CA2">
        <w:rPr>
          <w:rFonts w:ascii="Times New Roman" w:hAnsi="Times New Roman" w:cs="Times New Roman"/>
          <w:bCs/>
          <w:sz w:val="24"/>
          <w:szCs w:val="24"/>
          <w:lang w:val="ru-RU"/>
        </w:rPr>
        <w:t>подпунктов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="006E7CA2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6 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14:paraId="58C18177" w14:textId="2774D868" w:rsidR="006E7CA2" w:rsidRPr="00EA4B89" w:rsidRDefault="001D4DED" w:rsidP="006E7CA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_Hlk517887293"/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) представления недостоверной информации по требованиям</w:t>
      </w:r>
      <w:bookmarkEnd w:id="11"/>
      <w:r w:rsidR="006E7CA2" w:rsidRPr="00EA4B89">
        <w:rPr>
          <w:rFonts w:ascii="Times New Roman" w:hAnsi="Times New Roman" w:cs="Times New Roman"/>
          <w:sz w:val="24"/>
          <w:szCs w:val="24"/>
          <w:lang w:val="ru-RU"/>
        </w:rPr>
        <w:t>, предусмотренным Тендерной документацией.</w:t>
      </w:r>
    </w:p>
    <w:p w14:paraId="12908A6D" w14:textId="77777777" w:rsidR="006E7CA2" w:rsidRPr="00473125" w:rsidRDefault="006E7CA2" w:rsidP="006E7CA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4B89">
        <w:rPr>
          <w:rFonts w:ascii="Times New Roman" w:hAnsi="Times New Roman" w:cs="Times New Roman"/>
          <w:bCs/>
          <w:sz w:val="24"/>
          <w:szCs w:val="24"/>
          <w:lang w:val="ru-RU"/>
        </w:rPr>
        <w:t>Перечень оснований для отклонения тендерных заявок потенциальных поставщиков, предусмотренный настоящим пунктом, является исчерпывающим.</w:t>
      </w:r>
    </w:p>
    <w:p w14:paraId="4E1B230E" w14:textId="77777777" w:rsid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1CB76B" w14:textId="77777777" w:rsidR="006E7CA2" w:rsidRPr="00473125" w:rsidRDefault="006E7CA2" w:rsidP="006E7CA2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14:paraId="22B5237E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тендерные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 При этом оценке подлежит общая/итоговая цена ценового предложения потенциального поставщика.</w:t>
      </w:r>
    </w:p>
    <w:p w14:paraId="1A1F6548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документации. </w:t>
      </w:r>
    </w:p>
    <w:p w14:paraId="417D30BB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14:paraId="7AC34AE6" w14:textId="14DD9671" w:rsidR="006E7CA2" w:rsidRPr="00D16210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210">
        <w:rPr>
          <w:rFonts w:ascii="Times New Roman" w:hAnsi="Times New Roman" w:cs="Times New Roman"/>
          <w:sz w:val="24"/>
          <w:szCs w:val="24"/>
          <w:lang w:val="ru-RU"/>
        </w:rPr>
        <w:t>В случае осуществления закупок услуг</w:t>
      </w:r>
      <w:r w:rsidR="001D4D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6210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</w:t>
      </w:r>
      <w:r w:rsidR="001D4D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16210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победителем признается потенциальный поставщик, имеющий наибольший опыт оказания услуг на рынке закупаемых услуг, являющихся предметом тендера. Аналогичное условие применяется для определения потенциального поставщика, занявшего по итогам оценки и сопоставления второе место.</w:t>
      </w:r>
    </w:p>
    <w:p w14:paraId="311D5902" w14:textId="77777777" w:rsidR="006E7CA2" w:rsidRPr="00D16210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210">
        <w:rPr>
          <w:rFonts w:ascii="Times New Roman" w:hAnsi="Times New Roman" w:cs="Times New Roman"/>
          <w:sz w:val="24"/>
          <w:szCs w:val="24"/>
          <w:lang w:val="ru-RU"/>
        </w:rPr>
        <w:t>При равенстве условных цен и равном опыте оказания услуг на рынке закупаемых услуг или в случае невозможности определения такого опыта, победителем признается потенциальный поставщик, ранее предоставивший тендерную заявку. Аналогичное условие применяется для определения потенциального поставщика, занявшего по итогам оценки и сопоставления второе место.</w:t>
      </w:r>
    </w:p>
    <w:p w14:paraId="4DEC7A84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тендера, который подписывается тендерной комисси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14:paraId="0424FD2A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14:paraId="1A10D441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о месте и времени подведения итогов; </w:t>
      </w:r>
    </w:p>
    <w:p w14:paraId="12AB8A99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о поступивших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тендерных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заявках потенциальных поставщиков;</w:t>
      </w:r>
    </w:p>
    <w:p w14:paraId="59F0BFE9" w14:textId="13E12DA4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о сумме, выделенной для закупки, предусмотренной в плане закупок</w:t>
      </w:r>
      <w:r w:rsidR="001D4DE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учета НДС; </w:t>
      </w:r>
    </w:p>
    <w:p w14:paraId="03FF2D8F" w14:textId="77777777" w:rsid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об отклоненных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тендерных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заявках с указанием детализированных оснований отклонения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F83673E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поставщиках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proofErr w:type="gram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чьи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тендерные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заявки не отклонены;</w:t>
      </w:r>
    </w:p>
    <w:p w14:paraId="1F1C9A61" w14:textId="77777777" w:rsid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 о результатах применения критериев оценки и сопоставления;</w:t>
      </w:r>
    </w:p>
    <w:p w14:paraId="275B4199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7) об итогах тендера;</w:t>
      </w:r>
    </w:p>
    <w:p w14:paraId="72F0538F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о сумме и сроках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подписания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договора о закупках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случае, если тендер состоялся;</w:t>
      </w:r>
    </w:p>
    <w:p w14:paraId="08C29202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 о потенциальном поставщике, занявшем второе место;</w:t>
      </w:r>
    </w:p>
    <w:p w14:paraId="2B681059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 сведения о направлении в соответствии с пунктом 55 Правил запросов потенциальным поставщикам, соответствующим государственным органам, физическим и юридическим лицам;</w:t>
      </w:r>
    </w:p>
    <w:p w14:paraId="5247F3F5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 иная информация по усмотрению тендерной комиссии.</w:t>
      </w:r>
    </w:p>
    <w:p w14:paraId="2D66DEBD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Тендер признаётся тендерной комиссией несостоявшимся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(несостоявшимся по лоту)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в случае:</w:t>
      </w:r>
    </w:p>
    <w:p w14:paraId="5E7BBF3E" w14:textId="77777777" w:rsidR="006E7CA2" w:rsidRPr="00AD28A6" w:rsidRDefault="006E7CA2" w:rsidP="006E7CA2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1) отсутствия представленных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тендерных </w:t>
      </w: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тендере </w:t>
      </w: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(в лоте);</w:t>
      </w:r>
    </w:p>
    <w:p w14:paraId="4C648B68" w14:textId="77777777" w:rsidR="006E7CA2" w:rsidRPr="00AD28A6" w:rsidRDefault="006E7CA2" w:rsidP="006E7CA2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тендерных </w:t>
      </w: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тендере</w:t>
      </w: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лоте);</w:t>
      </w:r>
    </w:p>
    <w:p w14:paraId="48450579" w14:textId="77777777" w:rsidR="006E7CA2" w:rsidRPr="00AD28A6" w:rsidRDefault="006E7CA2" w:rsidP="006E7CA2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14:paraId="1AEFD3FE" w14:textId="77777777" w:rsidR="006E7CA2" w:rsidRPr="00AD28A6" w:rsidRDefault="006E7CA2" w:rsidP="006E7CA2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14:paraId="7DA4735D" w14:textId="77777777" w:rsidR="006E7CA2" w:rsidRPr="00AD28A6" w:rsidRDefault="006E7CA2" w:rsidP="006E7CA2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14:paraId="28EAAA8D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14:paraId="4D9DAF20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14:paraId="3554388A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о повторном проведении закупок способом тендера;</w:t>
      </w:r>
    </w:p>
    <w:p w14:paraId="7B09DEC5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об изменении тендерной документации и повторном проведении закупок способом тендера;</w:t>
      </w:r>
    </w:p>
    <w:p w14:paraId="44B42733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об осуществлении закупок способом из одного источника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соответствии с Правилами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E509E47" w14:textId="77777777" w:rsidR="006E7CA2" w:rsidRPr="00473125" w:rsidRDefault="006E7CA2" w:rsidP="006E7CA2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3 (трех) рабочих дней со дня подписания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об итогах тендера: </w:t>
      </w:r>
    </w:p>
    <w:p w14:paraId="05D4DFF7" w14:textId="77777777" w:rsidR="006E7CA2" w:rsidRPr="00473125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направляет победителю уведомление;</w:t>
      </w:r>
    </w:p>
    <w:p w14:paraId="52A0B5DC" w14:textId="6ED050C3" w:rsidR="006E7CA2" w:rsidRDefault="006E7CA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размещает протокол об итогах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тендера на интернет-ресурсе Заказчика.</w:t>
      </w:r>
    </w:p>
    <w:p w14:paraId="48B74585" w14:textId="39F2E2BF" w:rsidR="00AF5C52" w:rsidRDefault="00AF5C5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5F194A6" w14:textId="77777777" w:rsidR="00AF5C52" w:rsidRPr="00473125" w:rsidRDefault="00AF5C52" w:rsidP="006E7CA2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A6D9C6C" w14:textId="77777777" w:rsidR="006E7CA2" w:rsidRPr="00473125" w:rsidRDefault="006E7CA2" w:rsidP="006E7CA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16E3D4" w14:textId="77777777" w:rsidR="006E7CA2" w:rsidRPr="00E21231" w:rsidRDefault="006E7CA2" w:rsidP="006E7CA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Порядок заключения договора о закупках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услуг </w:t>
      </w: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итогам тендера</w:t>
      </w:r>
    </w:p>
    <w:p w14:paraId="3B2F1AF3" w14:textId="65AB1673" w:rsidR="006E7CA2" w:rsidRPr="00097C1A" w:rsidRDefault="006E7CA2" w:rsidP="006E7CA2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097C1A">
        <w:rPr>
          <w:lang w:val="ru-RU"/>
        </w:rPr>
        <w:t xml:space="preserve">Договор о закупках услуг заключается в соответствии с содержащимся в Тендерной документации проектом договора о закупках услуг (Приложение № </w:t>
      </w:r>
      <w:r w:rsidR="00B97C2D">
        <w:rPr>
          <w:lang w:val="ru-RU"/>
        </w:rPr>
        <w:t>7</w:t>
      </w:r>
      <w:r w:rsidRPr="00097C1A">
        <w:rPr>
          <w:lang w:val="ru-RU"/>
        </w:rPr>
        <w:t xml:space="preserve"> к Тендерной документации). </w:t>
      </w:r>
    </w:p>
    <w:p w14:paraId="1929BB70" w14:textId="77777777" w:rsidR="006E7CA2" w:rsidRPr="00E21231" w:rsidRDefault="006E7CA2" w:rsidP="006E7CA2">
      <w:pPr>
        <w:pStyle w:val="a"/>
        <w:numPr>
          <w:ilvl w:val="0"/>
          <w:numId w:val="4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6C318B">
        <w:rPr>
          <w:rFonts w:ascii="Times New Roman" w:hAnsi="Times New Roman" w:cs="Times New Roman"/>
          <w:b w:val="0"/>
        </w:rPr>
        <w:t>Договор о закупках услуг должен содержать</w:t>
      </w:r>
      <w:r w:rsidRPr="00E21231">
        <w:rPr>
          <w:rFonts w:ascii="Times New Roman" w:hAnsi="Times New Roman" w:cs="Times New Roman"/>
          <w:b w:val="0"/>
        </w:rPr>
        <w:t xml:space="preserve">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>
        <w:rPr>
          <w:rFonts w:ascii="Times New Roman" w:hAnsi="Times New Roman" w:cs="Times New Roman"/>
          <w:b w:val="0"/>
        </w:rPr>
        <w:t>оказываемые 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14:paraId="71088563" w14:textId="77777777" w:rsidR="006E7CA2" w:rsidRPr="00E21231" w:rsidRDefault="006E7CA2" w:rsidP="006E7CA2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>
        <w:rPr>
          <w:lang w:val="ru-RU"/>
        </w:rPr>
        <w:t>,</w:t>
      </w:r>
      <w:r w:rsidRPr="00E21231">
        <w:rPr>
          <w:lang w:val="ru-RU"/>
        </w:rPr>
        <w:t xml:space="preserve"> </w:t>
      </w:r>
      <w:r>
        <w:rPr>
          <w:lang w:val="ru-RU"/>
        </w:rPr>
        <w:t>и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 xml:space="preserve"> тендера.</w:t>
      </w:r>
    </w:p>
    <w:p w14:paraId="6EF20EAA" w14:textId="77777777" w:rsidR="006E7CA2" w:rsidRPr="00E21231" w:rsidRDefault="006E7CA2" w:rsidP="006E7CA2">
      <w:pPr>
        <w:pStyle w:val="a"/>
        <w:numPr>
          <w:ilvl w:val="0"/>
          <w:numId w:val="4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В случае, если договор о закупках </w:t>
      </w:r>
      <w:r>
        <w:rPr>
          <w:rFonts w:ascii="Times New Roman" w:hAnsi="Times New Roman" w:cs="Times New Roman"/>
          <w:b w:val="0"/>
        </w:rPr>
        <w:t xml:space="preserve">услуг </w:t>
      </w:r>
      <w:r w:rsidRPr="00E21231">
        <w:rPr>
          <w:rFonts w:ascii="Times New Roman" w:hAnsi="Times New Roman" w:cs="Times New Roman"/>
          <w:b w:val="0"/>
        </w:rPr>
        <w:t>заключается с нерезидентами Республики Казахстан, данный срок может быть дополнительно продлен на 10 (десять) календарных дней.</w:t>
      </w:r>
    </w:p>
    <w:p w14:paraId="57297895" w14:textId="77777777" w:rsidR="006E7CA2" w:rsidRPr="00097C1A" w:rsidRDefault="006E7CA2" w:rsidP="006E7CA2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</w:t>
      </w:r>
      <w:r w:rsidRPr="00097C1A">
        <w:rPr>
          <w:lang w:val="ru-RU"/>
        </w:rPr>
        <w:t xml:space="preserve">закупках услуг и уклонился от заключения договора о закупках услуг, такой потенциальный поставщик включается Заказчиком в Перечень ненадёжных потенциальных поставщиков (поставщиков) </w:t>
      </w:r>
      <w:r w:rsidRPr="00097C1A">
        <w:rPr>
          <w:bCs/>
          <w:lang w:val="ru-RU"/>
        </w:rPr>
        <w:t>Заказчика</w:t>
      </w:r>
      <w:r w:rsidRPr="00097C1A">
        <w:rPr>
          <w:lang w:val="ru-RU"/>
        </w:rPr>
        <w:t xml:space="preserve">. </w:t>
      </w:r>
    </w:p>
    <w:p w14:paraId="6D03CA76" w14:textId="77777777" w:rsidR="006E7CA2" w:rsidRPr="00097C1A" w:rsidRDefault="006E7CA2" w:rsidP="006E7CA2">
      <w:pPr>
        <w:pStyle w:val="Default"/>
        <w:tabs>
          <w:tab w:val="left" w:pos="993"/>
        </w:tabs>
        <w:ind w:firstLine="567"/>
        <w:jc w:val="both"/>
        <w:rPr>
          <w:lang w:val="ru-RU"/>
        </w:rPr>
      </w:pPr>
      <w:r w:rsidRPr="00097C1A"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14:paraId="457B0502" w14:textId="77777777" w:rsidR="006E7CA2" w:rsidRPr="00097C1A" w:rsidRDefault="006E7CA2" w:rsidP="006E7CA2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097C1A">
        <w:rPr>
          <w:lang w:val="ru-RU"/>
        </w:rPr>
        <w:t>Потенциальный поставщик не признается уклонившимся от заключения договора о закупках услуг в случаях отказа потенциального поставщика от заключения договора о закупках услуг,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 услуг. Снижение курса национальной валюты Республики Казахстан признается значительным в соответствии с Правилами.</w:t>
      </w:r>
    </w:p>
    <w:p w14:paraId="1B7BE62F" w14:textId="77777777" w:rsidR="006E7CA2" w:rsidRPr="00097C1A" w:rsidRDefault="006E7CA2" w:rsidP="006E7CA2">
      <w:pPr>
        <w:pStyle w:val="a"/>
        <w:numPr>
          <w:ilvl w:val="0"/>
          <w:numId w:val="4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097C1A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тендера, не представил Заказчику подписанный договор о закупках услуг, то тендерная комиссия в течение 3 (трех) рабочих дней со дня истечения срока, установленного для подписания договора о закупках услуг, или со дня письменного отказа от подписания договора о закупках услуг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7B3A6559" w14:textId="77777777" w:rsidR="006E7CA2" w:rsidRPr="00097C1A" w:rsidRDefault="006E7CA2" w:rsidP="006E7CA2">
      <w:pPr>
        <w:pStyle w:val="a0"/>
        <w:numPr>
          <w:ilvl w:val="0"/>
          <w:numId w:val="0"/>
        </w:numPr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097C1A">
        <w:rPr>
          <w:rFonts w:ascii="Times New Roman" w:hAnsi="Times New Roman" w:cs="Times New Roman"/>
        </w:rPr>
        <w:t>Уведомление о подписании договора о закупках услуг потенциальному поставщику, занявшему по итогам оценки и сопоставления второе место</w:t>
      </w:r>
      <w:r>
        <w:rPr>
          <w:rFonts w:ascii="Times New Roman" w:hAnsi="Times New Roman" w:cs="Times New Roman"/>
        </w:rPr>
        <w:t>,</w:t>
      </w:r>
      <w:r w:rsidRPr="00097C1A">
        <w:rPr>
          <w:rFonts w:ascii="Times New Roman" w:hAnsi="Times New Roman" w:cs="Times New Roman"/>
        </w:rPr>
        <w:t xml:space="preserve"> Заказчик обязан направить в течение 3 (трех) рабочих дней со дня подписания решения тендерной комиссии о признании победителем потенциального поставщика, занявшего по итогам оценки и сопоставления второе место. Потенциальный поставщик, занявший по итогам оценки и сопоставления второе место</w:t>
      </w:r>
      <w:r>
        <w:rPr>
          <w:rFonts w:ascii="Times New Roman" w:hAnsi="Times New Roman" w:cs="Times New Roman"/>
        </w:rPr>
        <w:t>,</w:t>
      </w:r>
      <w:r w:rsidRPr="00097C1A">
        <w:rPr>
          <w:rFonts w:ascii="Times New Roman" w:hAnsi="Times New Roman" w:cs="Times New Roman"/>
        </w:rPr>
        <w:t xml:space="preserve"> должен подписать договор о закупках услуг в течение 5 (пяти) календарных дней с даты получения уведомления от Заказчика. В случае отказа от подписания договора о закупках услуг или непредставление подписанного договора о закупках услуг поставщиком, занявшим по итогам оценки и сопоставления второе место, закупки должны быть осуществлены повторно.</w:t>
      </w:r>
    </w:p>
    <w:p w14:paraId="0A4F0417" w14:textId="77777777" w:rsidR="006E7CA2" w:rsidRPr="00097C1A" w:rsidRDefault="006E7CA2" w:rsidP="006E7CA2">
      <w:pPr>
        <w:pStyle w:val="a"/>
        <w:numPr>
          <w:ilvl w:val="0"/>
          <w:numId w:val="42"/>
        </w:numPr>
        <w:tabs>
          <w:tab w:val="left" w:pos="0"/>
          <w:tab w:val="left" w:pos="567"/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097C1A">
        <w:rPr>
          <w:rFonts w:ascii="Times New Roman" w:hAnsi="Times New Roman" w:cs="Times New Roman"/>
          <w:b w:val="0"/>
        </w:rPr>
        <w:t xml:space="preserve">Если на этапе исполнения договора, договор о закупках был расторгнут по вине поставщика, </w:t>
      </w:r>
      <w:r>
        <w:rPr>
          <w:rFonts w:ascii="Times New Roman" w:hAnsi="Times New Roman" w:cs="Times New Roman"/>
          <w:b w:val="0"/>
        </w:rPr>
        <w:t>Заказчик принимает решение в соответствии с Правилами</w:t>
      </w:r>
      <w:r w:rsidRPr="00097C1A">
        <w:rPr>
          <w:rFonts w:ascii="Times New Roman" w:hAnsi="Times New Roman" w:cs="Times New Roman"/>
          <w:b w:val="0"/>
        </w:rPr>
        <w:t>.</w:t>
      </w:r>
    </w:p>
    <w:p w14:paraId="145CAA78" w14:textId="77777777" w:rsidR="006E7CA2" w:rsidRPr="00E21231" w:rsidRDefault="006E7CA2" w:rsidP="006E7CA2">
      <w:pPr>
        <w:pStyle w:val="a"/>
        <w:numPr>
          <w:ilvl w:val="0"/>
          <w:numId w:val="42"/>
        </w:numPr>
        <w:tabs>
          <w:tab w:val="left" w:pos="0"/>
          <w:tab w:val="left" w:pos="567"/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14:paraId="42047557" w14:textId="121CD99E" w:rsidR="006E7CA2" w:rsidRPr="00E21231" w:rsidRDefault="006E7CA2" w:rsidP="006E7CA2">
      <w:pPr>
        <w:pStyle w:val="a6"/>
        <w:numPr>
          <w:ilvl w:val="0"/>
          <w:numId w:val="42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и дополнений в проект договора о закупках допускается по взаимному согласию сторон согласно пункт</w:t>
      </w:r>
      <w:r w:rsidR="00463370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105 </w:t>
      </w:r>
      <w:r w:rsidR="00463370">
        <w:rPr>
          <w:rFonts w:ascii="Times New Roman" w:hAnsi="Times New Roman" w:cs="Times New Roman"/>
          <w:sz w:val="24"/>
          <w:szCs w:val="24"/>
          <w:lang w:val="ru-RU"/>
        </w:rPr>
        <w:t xml:space="preserve">и 106 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Правил. </w:t>
      </w:r>
    </w:p>
    <w:p w14:paraId="401669D7" w14:textId="22D10F48" w:rsidR="006E7CA2" w:rsidRPr="00E21231" w:rsidRDefault="006E7CA2" w:rsidP="006E7CA2">
      <w:pPr>
        <w:pStyle w:val="a6"/>
        <w:numPr>
          <w:ilvl w:val="0"/>
          <w:numId w:val="42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Внесение изменений в заключенный договор о закупках допуска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</w:t>
      </w:r>
      <w:r w:rsidR="0046337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4E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107 Правил.</w:t>
      </w:r>
    </w:p>
    <w:p w14:paraId="36E731C6" w14:textId="77777777" w:rsidR="006E7CA2" w:rsidRPr="00E21231" w:rsidRDefault="006E7CA2" w:rsidP="006E7CA2">
      <w:pPr>
        <w:pStyle w:val="a6"/>
        <w:numPr>
          <w:ilvl w:val="0"/>
          <w:numId w:val="42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14:paraId="5E6D5C82" w14:textId="253D2DF9" w:rsidR="006E7CA2" w:rsidRPr="00CF742A" w:rsidRDefault="006E7CA2" w:rsidP="006E7CA2">
      <w:pPr>
        <w:pStyle w:val="a6"/>
        <w:numPr>
          <w:ilvl w:val="0"/>
          <w:numId w:val="42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вносить в проект либо заключенный договор о закупках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изменения, которые могут изменить содержание условий, проводимых (проведенных) закупок и (или) предложения, явивш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 исключением случаев, когда меняется место приема отходов, также на основании изменений и дополнений в действующее законодательство Республики Казахстан меняется перечень документов, предоставляемый потенциальным поставщиком в подтверждении оказания 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слуг,</w:t>
      </w:r>
      <w:r w:rsidRPr="00CF742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F742A">
        <w:rPr>
          <w:rFonts w:ascii="Times New Roman" w:hAnsi="Times New Roman" w:cs="Times New Roman"/>
          <w:sz w:val="24"/>
          <w:szCs w:val="24"/>
          <w:lang w:val="ru-RU"/>
        </w:rPr>
        <w:t xml:space="preserve"> в проекте договора о закупках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F742A">
        <w:rPr>
          <w:rFonts w:ascii="Times New Roman" w:hAnsi="Times New Roman" w:cs="Times New Roman"/>
          <w:sz w:val="24"/>
          <w:szCs w:val="24"/>
          <w:lang w:val="ru-RU"/>
        </w:rPr>
        <w:t xml:space="preserve">слуг (Приложение № 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742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482D06E" w14:textId="47D6C605" w:rsidR="006E7CA2" w:rsidRDefault="006E7CA2" w:rsidP="006E7CA2">
      <w:pPr>
        <w:pStyle w:val="a6"/>
        <w:numPr>
          <w:ilvl w:val="0"/>
          <w:numId w:val="42"/>
        </w:numPr>
        <w:tabs>
          <w:tab w:val="left" w:pos="72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услуг, срок действия договора, срок представления отчетов, 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>и иные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оказанием услуг,</w:t>
      </w:r>
      <w:r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сроки,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 в п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закупках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слуг (Приложение № </w:t>
      </w:r>
      <w:r w:rsidR="00B97C2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</w:t>
      </w:r>
      <w:r>
        <w:rPr>
          <w:rFonts w:ascii="Times New Roman" w:hAnsi="Times New Roman" w:cs="Times New Roman"/>
          <w:sz w:val="24"/>
          <w:szCs w:val="24"/>
          <w:lang w:val="ru-RU"/>
        </w:rPr>
        <w:t>, будут определены в соответствии со сроками, предусмотренными в лотах, на которые потенциальный поставщик представил тендерную заявку.</w:t>
      </w:r>
    </w:p>
    <w:p w14:paraId="4982C056" w14:textId="77777777" w:rsidR="006E7CA2" w:rsidRDefault="006E7CA2" w:rsidP="006E7CA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197BCF" w14:textId="77777777" w:rsidR="006E7CA2" w:rsidRPr="00473125" w:rsidRDefault="006E7CA2" w:rsidP="006E7CA2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>
        <w:rPr>
          <w:b/>
          <w:bCs/>
          <w:lang w:val="ru-RU"/>
        </w:rPr>
        <w:t>7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14:paraId="44AF8280" w14:textId="77777777" w:rsidR="006E7CA2" w:rsidRPr="00A16E41" w:rsidRDefault="006E7CA2" w:rsidP="006E7CA2">
      <w:pPr>
        <w:pStyle w:val="a6"/>
        <w:numPr>
          <w:ilvl w:val="0"/>
          <w:numId w:val="42"/>
        </w:numPr>
        <w:tabs>
          <w:tab w:val="left" w:pos="36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216">
        <w:rPr>
          <w:rFonts w:ascii="Times New Roman" w:hAnsi="Times New Roman" w:cs="Times New Roman"/>
          <w:sz w:val="24"/>
          <w:szCs w:val="24"/>
          <w:lang w:val="ru-RU"/>
        </w:rPr>
        <w:t>Для обращения потенциальных поставщиков в случае нарушения их прав в связи с проводимыми закупками обращ</w:t>
      </w:r>
      <w:bookmarkStart w:id="12" w:name="_GoBack"/>
      <w:bookmarkEnd w:id="12"/>
      <w:r w:rsidRPr="00E75216">
        <w:rPr>
          <w:rFonts w:ascii="Times New Roman" w:hAnsi="Times New Roman" w:cs="Times New Roman"/>
          <w:sz w:val="24"/>
          <w:szCs w:val="24"/>
          <w:lang w:val="ru-RU"/>
        </w:rPr>
        <w:t xml:space="preserve">аться по телефону: 8 (717) 272-79-60, </w:t>
      </w:r>
      <w:r>
        <w:rPr>
          <w:rFonts w:ascii="Times New Roman" w:hAnsi="Times New Roman" w:cs="Times New Roman"/>
          <w:sz w:val="24"/>
          <w:szCs w:val="24"/>
          <w:lang w:val="ru-RU"/>
        </w:rPr>
        <w:t>либо на электронный адрес Заказчика (</w:t>
      </w:r>
      <w:r w:rsidRPr="00E75216">
        <w:rPr>
          <w:rFonts w:ascii="Times New Roman" w:hAnsi="Times New Roman" w:cs="Times New Roman"/>
          <w:sz w:val="24"/>
          <w:szCs w:val="24"/>
          <w:lang w:val="ru-RU"/>
        </w:rPr>
        <w:t>info</w:t>
      </w:r>
      <w:r w:rsidRPr="00DC623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E75216">
        <w:rPr>
          <w:rFonts w:ascii="Times New Roman" w:hAnsi="Times New Roman" w:cs="Times New Roman"/>
          <w:sz w:val="24"/>
          <w:szCs w:val="24"/>
          <w:lang w:val="ru-RU"/>
        </w:rPr>
        <w:t>recycle</w:t>
      </w:r>
      <w:r w:rsidRPr="00DC62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5216">
        <w:rPr>
          <w:rFonts w:ascii="Times New Roman" w:hAnsi="Times New Roman" w:cs="Times New Roman"/>
          <w:sz w:val="24"/>
          <w:szCs w:val="24"/>
          <w:lang w:val="ru-RU"/>
        </w:rPr>
        <w:t>kz)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F219161" w14:textId="1436ADED" w:rsidR="00170A74" w:rsidRDefault="00170A74" w:rsidP="006E7CA2">
      <w:pPr>
        <w:pStyle w:val="a6"/>
        <w:tabs>
          <w:tab w:val="left" w:pos="993"/>
        </w:tabs>
        <w:ind w:firstLine="709"/>
        <w:jc w:val="both"/>
        <w:rPr>
          <w:lang w:val="ru-RU"/>
        </w:rPr>
      </w:pPr>
    </w:p>
    <w:p w14:paraId="45D32C40" w14:textId="77777777" w:rsidR="00170A74" w:rsidRPr="00473125" w:rsidRDefault="00170A74" w:rsidP="00170A74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14:paraId="51557063" w14:textId="3A454CCB" w:rsidR="00170A74" w:rsidRPr="003B7D85" w:rsidRDefault="00170A74" w:rsidP="00170A74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1 к </w:t>
      </w:r>
      <w:r w:rsidR="00812DA4">
        <w:rPr>
          <w:iCs/>
          <w:lang w:val="ru-RU"/>
        </w:rPr>
        <w:t>Т</w:t>
      </w:r>
      <w:r w:rsidRPr="003B7D85">
        <w:rPr>
          <w:iCs/>
          <w:lang w:val="ru-RU"/>
        </w:rPr>
        <w:t>ендерной документации);</w:t>
      </w:r>
    </w:p>
    <w:p w14:paraId="55C55756" w14:textId="77777777" w:rsidR="00170A74" w:rsidRPr="003B7D85" w:rsidRDefault="00170A74" w:rsidP="00170A74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14:paraId="0EB46220" w14:textId="77777777" w:rsidR="00170A74" w:rsidRPr="0022353E" w:rsidRDefault="00170A74" w:rsidP="00170A74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14:paraId="39251DF9" w14:textId="77777777" w:rsidR="00170A74" w:rsidRDefault="00771B75" w:rsidP="00170A74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771B75"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>
        <w:rPr>
          <w:iCs/>
          <w:lang w:val="ru-RU"/>
        </w:rPr>
        <w:t>4</w:t>
      </w:r>
      <w:r w:rsidRPr="00771B75">
        <w:rPr>
          <w:iCs/>
          <w:lang w:val="ru-RU"/>
        </w:rPr>
        <w:t xml:space="preserve"> к Тендерной документации)</w:t>
      </w:r>
      <w:r w:rsidR="00170A74" w:rsidRPr="003B7D85">
        <w:rPr>
          <w:lang w:val="ru-RU"/>
        </w:rPr>
        <w:t xml:space="preserve">; </w:t>
      </w:r>
    </w:p>
    <w:p w14:paraId="5FFBA3B6" w14:textId="77777777" w:rsidR="00170A74" w:rsidRPr="00817AC0" w:rsidRDefault="00170A74" w:rsidP="00170A74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</w:t>
      </w:r>
      <w:r w:rsidR="00771B75">
        <w:rPr>
          <w:iCs/>
          <w:lang w:val="ru-RU"/>
        </w:rPr>
        <w:t xml:space="preserve"> технической спецификации</w:t>
      </w:r>
      <w:r>
        <w:rPr>
          <w:iCs/>
          <w:lang w:val="ru-RU"/>
        </w:rPr>
        <w:t xml:space="preserve"> потенциального поставщика (Приложение № 5 к Тендерной документации);</w:t>
      </w:r>
    </w:p>
    <w:p w14:paraId="53C4572E" w14:textId="0D0398EE" w:rsidR="00170A74" w:rsidRPr="00AF1227" w:rsidRDefault="00170A74" w:rsidP="00170A74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771B75" w:rsidRPr="00771B75">
        <w:rPr>
          <w:iCs/>
          <w:lang w:val="ru-RU"/>
        </w:rPr>
        <w:t xml:space="preserve">Форма заявки на участие в тендере (Приложение № </w:t>
      </w:r>
      <w:r w:rsidR="00771B75">
        <w:rPr>
          <w:iCs/>
          <w:lang w:val="ru-RU"/>
        </w:rPr>
        <w:t>6</w:t>
      </w:r>
      <w:r w:rsidR="00771B75" w:rsidRPr="00771B75">
        <w:rPr>
          <w:iCs/>
          <w:lang w:val="ru-RU"/>
        </w:rPr>
        <w:t xml:space="preserve"> к Тендерной документации)</w:t>
      </w:r>
      <w:r>
        <w:rPr>
          <w:iCs/>
          <w:lang w:val="ru-RU"/>
        </w:rPr>
        <w:t>;</w:t>
      </w:r>
    </w:p>
    <w:p w14:paraId="2E51664A" w14:textId="0822D8E2" w:rsidR="00170A74" w:rsidRPr="00170A74" w:rsidRDefault="00170A74" w:rsidP="004729B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488743146"/>
      <w:r w:rsidRPr="00170A74">
        <w:rPr>
          <w:rFonts w:ascii="Times New Roman" w:hAnsi="Times New Roman" w:cs="Times New Roman"/>
          <w:sz w:val="24"/>
          <w:szCs w:val="24"/>
          <w:lang w:val="ru-RU"/>
        </w:rPr>
        <w:t>Проект договора о закупках услуг</w:t>
      </w:r>
      <w:bookmarkEnd w:id="13"/>
      <w:r w:rsidRPr="00170A7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</w:t>
      </w:r>
      <w:r w:rsidR="0052058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0A74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документации).</w:t>
      </w:r>
    </w:p>
    <w:p w14:paraId="03CDF1EA" w14:textId="77777777" w:rsidR="00170A74" w:rsidRPr="00170A74" w:rsidRDefault="00170A74" w:rsidP="00170A7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C646FF" w14:textId="77777777" w:rsidR="001C2B70" w:rsidRPr="00CE66D8" w:rsidRDefault="001C2B70" w:rsidP="00170A74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14:paraId="679E65D2" w14:textId="77777777"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2332CF">
          <w:footerReference w:type="default" r:id="rId8"/>
          <w:pgSz w:w="12240" w:h="15840"/>
          <w:pgMar w:top="851" w:right="851" w:bottom="851" w:left="1304" w:header="720" w:footer="720" w:gutter="0"/>
          <w:cols w:space="720"/>
          <w:docGrid w:linePitch="360"/>
        </w:sectPr>
      </w:pPr>
    </w:p>
    <w:p w14:paraId="42B52A8A" w14:textId="77777777"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14:paraId="3B2DD6A3" w14:textId="2EACDE59" w:rsidR="006E2449" w:rsidRPr="00FC4D8B" w:rsidRDefault="006F0CC9" w:rsidP="00EE69ED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E66D8" w:rsidRPr="00CE66D8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обезвреживания, </w:t>
      </w:r>
      <w:r w:rsidR="00CE66D8" w:rsidRPr="00CE66D8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7E5F90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упаковкой</w:t>
      </w:r>
      <w:r w:rsidR="00725012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, в </w:t>
      </w:r>
      <w:r w:rsidR="00CE66D8" w:rsidRPr="00CE66D8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20</w:t>
      </w:r>
      <w:r w:rsidR="00FC4D8B" w:rsidRPr="00FC4D8B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20-2022</w:t>
      </w:r>
      <w:r w:rsidR="00CE66D8" w:rsidRPr="00CE66D8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 г</w:t>
      </w:r>
      <w:r w:rsidR="00FC4D8B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одах</w:t>
      </w:r>
    </w:p>
    <w:p w14:paraId="688FF145" w14:textId="77777777" w:rsidR="00EE69ED" w:rsidRDefault="00EE69ED" w:rsidP="00EE69ED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27DDE6" w14:textId="77777777" w:rsidR="00EE69ED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14:paraId="1578A7BC" w14:textId="77777777" w:rsidR="00E70D6A" w:rsidRDefault="00E70D6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531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311"/>
        <w:gridCol w:w="1418"/>
        <w:gridCol w:w="1207"/>
        <w:gridCol w:w="960"/>
        <w:gridCol w:w="822"/>
        <w:gridCol w:w="1121"/>
        <w:gridCol w:w="992"/>
        <w:gridCol w:w="967"/>
        <w:gridCol w:w="1019"/>
        <w:gridCol w:w="1275"/>
        <w:gridCol w:w="1276"/>
        <w:gridCol w:w="1134"/>
      </w:tblGrid>
      <w:tr w:rsidR="00C5486C" w:rsidRPr="00843FC2" w14:paraId="02D6B69C" w14:textId="77777777" w:rsidTr="00A4415C">
        <w:trPr>
          <w:trHeight w:val="1151"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14:paraId="29AB0F49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14" w:name="_Hlk22294395"/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Номер лота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  <w:hideMark/>
          </w:tcPr>
          <w:p w14:paraId="2276392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услуг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C7BCB56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Срок оказания услуг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24347C3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Место оказания услуг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C8EC30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14:paraId="5BDD4E24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Кол-во, объем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  <w:hideMark/>
          </w:tcPr>
          <w:p w14:paraId="540BB06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Масса, тонн на один лот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5F7BBD94" w14:textId="3115B62D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Выде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ленная</w:t>
            </w:r>
            <w:proofErr w:type="gramEnd"/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цена за 1 </w:t>
            </w:r>
            <w:proofErr w:type="spellStart"/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., в МРП, без НДС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14:paraId="2924C643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Выделенная сумма на один лот, в МРП, без НДС</w:t>
            </w:r>
          </w:p>
        </w:tc>
      </w:tr>
      <w:tr w:rsidR="00C5486C" w:rsidRPr="00C5486C" w14:paraId="7FEE30D7" w14:textId="77777777" w:rsidTr="00A4415C">
        <w:trPr>
          <w:trHeight w:val="300"/>
        </w:trPr>
        <w:tc>
          <w:tcPr>
            <w:tcW w:w="808" w:type="dxa"/>
            <w:vMerge/>
            <w:vAlign w:val="center"/>
            <w:hideMark/>
          </w:tcPr>
          <w:p w14:paraId="02282FFB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14:paraId="5AC5513A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CA12E1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14:paraId="09431AC2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E662FDC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14:paraId="6146EB47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8BCF368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D2DD36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 г.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B7D20FB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2022 г.</w:t>
            </w:r>
          </w:p>
        </w:tc>
        <w:tc>
          <w:tcPr>
            <w:tcW w:w="1019" w:type="dxa"/>
            <w:vMerge/>
            <w:vAlign w:val="center"/>
            <w:hideMark/>
          </w:tcPr>
          <w:p w14:paraId="1A671826" w14:textId="77777777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1630E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 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F42F1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811C2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2022 г.</w:t>
            </w:r>
          </w:p>
        </w:tc>
      </w:tr>
      <w:tr w:rsidR="00C5486C" w:rsidRPr="00C5486C" w14:paraId="042CEA3F" w14:textId="77777777" w:rsidTr="00A4415C">
        <w:trPr>
          <w:trHeight w:val="2094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FD4A17D" w14:textId="00BF02D1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1-387</w:t>
            </w:r>
            <w:r w:rsidR="00A4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(387 лотов)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4B441C24" w14:textId="4D904F3A" w:rsidR="00C5486C" w:rsidRPr="00C5486C" w:rsidRDefault="00C5486C" w:rsidP="00C5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стеклянной 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F861EE" w14:textId="4B1FBC3C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 w:rsidR="00B30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9D19A8F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235B82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7A51D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BA33147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627CB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5156A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67668E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A3927B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7385F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A7D7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111,10</w:t>
            </w:r>
          </w:p>
        </w:tc>
      </w:tr>
      <w:tr w:rsidR="00B30F4B" w:rsidRPr="00C5486C" w14:paraId="2C7A92C6" w14:textId="77777777" w:rsidTr="00A4415C">
        <w:trPr>
          <w:trHeight w:val="2184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A233174" w14:textId="031920D3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лот)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432CFC51" w14:textId="343C47BA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стеклянной 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88CB6" w14:textId="5D8F9791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19B016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928E3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67734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ABD6E30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8FEA8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150,2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8E36F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157,3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E07E7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5FC2E5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478C0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151,70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9220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158,87</w:t>
            </w:r>
          </w:p>
        </w:tc>
      </w:tr>
      <w:tr w:rsidR="00C5486C" w:rsidRPr="00C5486C" w14:paraId="59760518" w14:textId="77777777" w:rsidTr="00A4415C">
        <w:trPr>
          <w:trHeight w:val="300"/>
        </w:trPr>
        <w:tc>
          <w:tcPr>
            <w:tcW w:w="7526" w:type="dxa"/>
            <w:gridSpan w:val="6"/>
            <w:shd w:val="clear" w:color="auto" w:fill="auto"/>
            <w:noWrap/>
            <w:vAlign w:val="center"/>
            <w:hideMark/>
          </w:tcPr>
          <w:p w14:paraId="755D8CEB" w14:textId="03B98806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лотам № 1-38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0F40F28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38843,0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627B4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40785,2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5E0ABD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42727,3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DCEF981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46CC04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39 231,43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D7C90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41 193,05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06241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43 154,57</w:t>
            </w:r>
          </w:p>
        </w:tc>
      </w:tr>
      <w:tr w:rsidR="00B30F4B" w:rsidRPr="00C5486C" w14:paraId="1BCAB638" w14:textId="77777777" w:rsidTr="00A4415C">
        <w:trPr>
          <w:trHeight w:val="418"/>
        </w:trPr>
        <w:tc>
          <w:tcPr>
            <w:tcW w:w="808" w:type="dxa"/>
            <w:shd w:val="clear" w:color="auto" w:fill="auto"/>
            <w:vAlign w:val="center"/>
            <w:hideMark/>
          </w:tcPr>
          <w:p w14:paraId="1FAE4D60" w14:textId="516D60E0" w:rsidR="00B30F4B" w:rsidRPr="00C5486C" w:rsidRDefault="00416611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389</w:t>
            </w:r>
            <w:r w:rsidR="00B30F4B"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B30F4B"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(244 лота)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7CDB25AD" w14:textId="24764209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пластмассовой 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415AD3" w14:textId="3C173326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C464FF5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7634D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D6A10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1EB8F56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6A657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88381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7DD8894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CD59A7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524D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46A9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111,10</w:t>
            </w:r>
          </w:p>
        </w:tc>
      </w:tr>
      <w:tr w:rsidR="00B30F4B" w:rsidRPr="00C5486C" w14:paraId="3DDF203C" w14:textId="77777777" w:rsidTr="00A4415C">
        <w:trPr>
          <w:trHeight w:val="2083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ABD4A20" w14:textId="2F3DBB83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лот)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5AD187EA" w14:textId="67D01D39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пластмассовой 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7F121" w14:textId="0C624120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FCA3FA7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F8BA25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09D41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D19539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973CB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116,4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2CC10B6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121,99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9A9C10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5FECA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05FCA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BBACC0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123,21</w:t>
            </w:r>
          </w:p>
        </w:tc>
      </w:tr>
      <w:tr w:rsidR="00C5486C" w:rsidRPr="00C5486C" w14:paraId="120CB220" w14:textId="77777777" w:rsidTr="00A4415C">
        <w:trPr>
          <w:trHeight w:val="300"/>
        </w:trPr>
        <w:tc>
          <w:tcPr>
            <w:tcW w:w="7526" w:type="dxa"/>
            <w:gridSpan w:val="6"/>
            <w:shd w:val="clear" w:color="auto" w:fill="auto"/>
            <w:noWrap/>
            <w:vAlign w:val="center"/>
            <w:hideMark/>
          </w:tcPr>
          <w:p w14:paraId="33E47983" w14:textId="1BD9DAA6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лотам № 3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89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-63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F1656A7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24510,9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72A1E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25736,4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8E7BED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26961,99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D919813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83D370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24 756,01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354E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25 993,76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D7E21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27 231,61</w:t>
            </w:r>
          </w:p>
        </w:tc>
      </w:tr>
      <w:tr w:rsidR="00B30F4B" w:rsidRPr="00C5486C" w14:paraId="54ED00F6" w14:textId="77777777" w:rsidTr="00A4415C">
        <w:trPr>
          <w:trHeight w:val="2147"/>
        </w:trPr>
        <w:tc>
          <w:tcPr>
            <w:tcW w:w="808" w:type="dxa"/>
            <w:shd w:val="clear" w:color="auto" w:fill="auto"/>
            <w:vAlign w:val="center"/>
            <w:hideMark/>
          </w:tcPr>
          <w:p w14:paraId="0C1A2BF4" w14:textId="5FBB0D35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-84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(213 лотов)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6314D733" w14:textId="35FDF843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бумажной и картонной 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0BC22" w14:textId="4E8F9EC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88E40D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594AF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09D0886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35CB1A7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83D9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B00AA3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38FF02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FDDE84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4E4492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A96DFA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111,10</w:t>
            </w:r>
          </w:p>
        </w:tc>
      </w:tr>
      <w:tr w:rsidR="00B30F4B" w:rsidRPr="00C5486C" w14:paraId="32A9C920" w14:textId="77777777" w:rsidTr="00A4415C">
        <w:trPr>
          <w:trHeight w:val="2123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34AC1D9" w14:textId="7D531D18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лот)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05FB6B91" w14:textId="6B29F309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бумажной и картонной упаковкой,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5A42F7" w14:textId="66612115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6C7B46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61AA5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BD199CA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305925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C7AD7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105,4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A912C0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110,44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E53C40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9539B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D4A34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9E88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111,54</w:t>
            </w:r>
          </w:p>
        </w:tc>
      </w:tr>
      <w:tr w:rsidR="00C5486C" w:rsidRPr="00C5486C" w14:paraId="5286C585" w14:textId="77777777" w:rsidTr="00A4415C">
        <w:trPr>
          <w:trHeight w:val="300"/>
        </w:trPr>
        <w:tc>
          <w:tcPr>
            <w:tcW w:w="7526" w:type="dxa"/>
            <w:gridSpan w:val="6"/>
            <w:shd w:val="clear" w:color="auto" w:fill="auto"/>
            <w:noWrap/>
            <w:vAlign w:val="center"/>
            <w:hideMark/>
          </w:tcPr>
          <w:p w14:paraId="36959ACE" w14:textId="2E2DC60D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лотам № 63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-84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460A3EF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21400,4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DCC29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22470,4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70E0D8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23540,44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12A86BB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7F89BA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21 614,40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D37D97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22 695,10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5B53E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23 775,84</w:t>
            </w:r>
          </w:p>
        </w:tc>
      </w:tr>
      <w:tr w:rsidR="00B30F4B" w:rsidRPr="00C5486C" w14:paraId="574CFFFC" w14:textId="77777777" w:rsidTr="00A4415C">
        <w:trPr>
          <w:trHeight w:val="560"/>
        </w:trPr>
        <w:tc>
          <w:tcPr>
            <w:tcW w:w="808" w:type="dxa"/>
            <w:shd w:val="clear" w:color="auto" w:fill="auto"/>
            <w:vAlign w:val="center"/>
            <w:hideMark/>
          </w:tcPr>
          <w:p w14:paraId="1754606B" w14:textId="57041435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-85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(5 лотов)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1B039CA6" w14:textId="01A8A062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упаковкой из комбинированных материалов на основе 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бумаги (типа </w:t>
            </w:r>
            <w:proofErr w:type="spellStart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tetra</w:t>
            </w:r>
            <w:proofErr w:type="spellEnd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pak</w:t>
            </w:r>
            <w:proofErr w:type="spellEnd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D537C" w14:textId="0B3C61A9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298AB5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F11239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54FFB4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3E284EA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11EDC2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EDB02EB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30BCA3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5A49F9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D497B2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C5105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666,60</w:t>
            </w:r>
          </w:p>
        </w:tc>
      </w:tr>
      <w:tr w:rsidR="00B30F4B" w:rsidRPr="00C5486C" w14:paraId="3F769D14" w14:textId="77777777" w:rsidTr="00A4415C">
        <w:trPr>
          <w:trHeight w:val="9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0055837" w14:textId="4C6C72B6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  <w:r w:rsidR="0041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 лот)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14:paraId="2815FE83" w14:textId="3D1D7CA2" w:rsidR="00B30F4B" w:rsidRPr="00C5486C" w:rsidRDefault="00B30F4B" w:rsidP="00B3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организации обезвреживания, использования и (или) утилизации отходов, образующихся после утраты потребительских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упаковкой из комбинированных материалов на основе бумаги (типа </w:t>
            </w:r>
            <w:proofErr w:type="spellStart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tetra</w:t>
            </w:r>
            <w:proofErr w:type="spellEnd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pak</w:t>
            </w:r>
            <w:proofErr w:type="spellEnd"/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в 2020-2022 годах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D1BAD5" w14:textId="60BCA122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1.01.2020 г.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34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.12.2022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EF9760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313C03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D820B8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86C26AF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4DA5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130,7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30A3D56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136,95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ADFE961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08FF9D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754,47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2E78C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9EAEE" w14:textId="77777777" w:rsidR="00B30F4B" w:rsidRPr="00C5486C" w:rsidRDefault="00B30F4B" w:rsidP="00B3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829,92</w:t>
            </w:r>
          </w:p>
        </w:tc>
      </w:tr>
      <w:tr w:rsidR="00C5486C" w:rsidRPr="00C5486C" w14:paraId="3216BA90" w14:textId="77777777" w:rsidTr="00A4415C">
        <w:trPr>
          <w:trHeight w:val="300"/>
        </w:trPr>
        <w:tc>
          <w:tcPr>
            <w:tcW w:w="7526" w:type="dxa"/>
            <w:gridSpan w:val="6"/>
            <w:shd w:val="clear" w:color="auto" w:fill="auto"/>
            <w:noWrap/>
            <w:vAlign w:val="center"/>
            <w:hideMark/>
          </w:tcPr>
          <w:p w14:paraId="4474E254" w14:textId="5E8F8D1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лотам № 84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-85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31B9717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040BE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655,7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740AEBD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686,95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77C49D8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29E4B8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3 784,47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84D6C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3 973,54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EF556" w14:textId="77777777" w:rsidR="00C5486C" w:rsidRPr="00C5486C" w:rsidRDefault="00C5486C" w:rsidP="00C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4 162,92</w:t>
            </w:r>
          </w:p>
        </w:tc>
      </w:tr>
      <w:tr w:rsidR="00A4415C" w:rsidRPr="00C5486C" w14:paraId="0E9D06A9" w14:textId="77777777" w:rsidTr="00A4415C">
        <w:trPr>
          <w:trHeight w:val="300"/>
        </w:trPr>
        <w:tc>
          <w:tcPr>
            <w:tcW w:w="11625" w:type="dxa"/>
            <w:gridSpan w:val="10"/>
            <w:shd w:val="clear" w:color="auto" w:fill="auto"/>
            <w:noWrap/>
            <w:vAlign w:val="center"/>
          </w:tcPr>
          <w:p w14:paraId="72726681" w14:textId="48951B25" w:rsidR="00A4415C" w:rsidRPr="00C5486C" w:rsidRDefault="00A4415C" w:rsidP="00A4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 по лотам № 1-85</w:t>
            </w:r>
            <w:r w:rsidR="0041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</w:tcPr>
          <w:p w14:paraId="29D3514F" w14:textId="5A870891" w:rsidR="00A4415C" w:rsidRPr="00A4415C" w:rsidRDefault="00A4415C" w:rsidP="00A4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89 386</w:t>
            </w:r>
          </w:p>
        </w:tc>
        <w:tc>
          <w:tcPr>
            <w:tcW w:w="1276" w:type="dxa"/>
            <w:shd w:val="clear" w:color="auto" w:fill="auto"/>
            <w:noWrap/>
          </w:tcPr>
          <w:p w14:paraId="2AE313A6" w14:textId="09608EA7" w:rsidR="00A4415C" w:rsidRPr="00A4415C" w:rsidRDefault="00A4415C" w:rsidP="00A4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93 855</w:t>
            </w:r>
          </w:p>
        </w:tc>
        <w:tc>
          <w:tcPr>
            <w:tcW w:w="1134" w:type="dxa"/>
            <w:shd w:val="clear" w:color="auto" w:fill="auto"/>
            <w:noWrap/>
          </w:tcPr>
          <w:p w14:paraId="647599E0" w14:textId="584D4654" w:rsidR="00A4415C" w:rsidRPr="00A4415C" w:rsidRDefault="00A4415C" w:rsidP="00A4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98 325</w:t>
            </w:r>
          </w:p>
        </w:tc>
      </w:tr>
    </w:tbl>
    <w:p w14:paraId="007062E1" w14:textId="657A7F93" w:rsidR="008A52F9" w:rsidRDefault="008A52F9" w:rsidP="008A52F9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7D1DB8" w14:textId="77777777" w:rsidR="00C5486C" w:rsidRDefault="00C5486C" w:rsidP="008A52F9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4"/>
    <w:p w14:paraId="3CDF9AB8" w14:textId="77777777" w:rsidR="00A80BC0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14:paraId="693F5CF5" w14:textId="77777777" w:rsidR="00CE66D8" w:rsidRDefault="00CE66D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E66D8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14:paraId="63041DB4" w14:textId="651342B9" w:rsidR="00F92921" w:rsidRPr="00F92921" w:rsidRDefault="00F92921" w:rsidP="00F92921">
      <w:pPr>
        <w:spacing w:after="0" w:line="240" w:lineRule="auto"/>
        <w:ind w:left="5103" w:right="-94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F92921">
        <w:rPr>
          <w:rFonts w:ascii="Times New Roman" w:eastAsia="Calibri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Тендерной документации по закупкам услуг </w:t>
      </w:r>
      <w:r w:rsidRPr="00F92921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Pr="00F92921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использования и (или) утилизации отходов, образующихся после утраты потребительских свойств упаковкой, в 20</w:t>
      </w:r>
      <w:r w:rsidR="00FC4D8B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20-2022</w:t>
      </w:r>
      <w:r w:rsidRPr="00F92921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 xml:space="preserve"> год</w:t>
      </w:r>
      <w:r w:rsidR="00FC4D8B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ах</w:t>
      </w:r>
    </w:p>
    <w:p w14:paraId="2FF45F9A" w14:textId="77777777" w:rsidR="00F92921" w:rsidRPr="00F92921" w:rsidRDefault="00F92921" w:rsidP="00F9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626C994" w14:textId="77777777" w:rsidR="00B97C2D" w:rsidRPr="00F92921" w:rsidRDefault="00B97C2D" w:rsidP="00B9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обезвреживания, </w:t>
      </w: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использования и (или) утилизации отходов, образующихся после утраты потребительских свойств упаковкой, в 20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20-2022</w:t>
      </w: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ах</w:t>
      </w:r>
    </w:p>
    <w:p w14:paraId="690FDDFF" w14:textId="77777777" w:rsidR="00B97C2D" w:rsidRPr="00F92921" w:rsidRDefault="00B97C2D" w:rsidP="00B9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0C4786C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обезвреживания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упаковкой</w:t>
      </w:r>
      <w:r w:rsidRPr="00F92921">
        <w:rPr>
          <w:rFonts w:ascii="Calibri" w:eastAsia="Calibri" w:hAnsi="Calibri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14:paraId="2C4C9995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14:paraId="11ACB483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тарного стекла (стеклобой);</w:t>
      </w:r>
    </w:p>
    <w:p w14:paraId="2995AEBA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многооборотная (возвратная) стеклянная упаковка;</w:t>
      </w:r>
    </w:p>
    <w:p w14:paraId="6E5CE4B1" w14:textId="77777777" w:rsidR="00B97C2D" w:rsidRPr="00F92921" w:rsidRDefault="00B97C2D" w:rsidP="00B97C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полипропилена);</w:t>
      </w:r>
    </w:p>
    <w:p w14:paraId="7CBE534E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бумажной и картонной упаковки;</w:t>
      </w:r>
    </w:p>
    <w:p w14:paraId="2C8EE507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 из комбинированных материалов на основе бумаги (типа «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T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etra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P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ak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14:paraId="00F5039B" w14:textId="7D725C99" w:rsidR="00B97C2D" w:rsidRPr="00F97CA9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B077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слуг – с 1.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01.2020 года по </w:t>
      </w:r>
      <w:r w:rsidR="00B30F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347184" w:rsidRP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.12.2022 года</w:t>
      </w:r>
      <w:r w:rsidR="00347184" w:rsidRP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включительно)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297FE6A" w14:textId="6881CBD5" w:rsidR="00B97C2D" w:rsidRPr="00F92921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обязан оказывать Услуги Заказчику самостоятельно. Привлечение к оказанию Услуг сторонних организаций (соисполнителей, субподрядчиков)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2C080FB0" w14:textId="77777777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Требования к условиям и порядку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исполнения обязанностей при оказании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У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слуг </w:t>
      </w:r>
    </w:p>
    <w:p w14:paraId="4C4E9673" w14:textId="77777777" w:rsidR="00B97C2D" w:rsidRPr="006D344B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 Прием ОУ</w:t>
      </w:r>
    </w:p>
    <w:p w14:paraId="7DEE8680" w14:textId="35EAD42D" w:rsidR="00B97C2D" w:rsidRDefault="00B97C2D" w:rsidP="00B97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 прием ОУ для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обезвреживания,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использования и (или) утилизации на период с 1.01.2020 г. по 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347184" w:rsidRP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347184"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.12.2022 г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347184" w:rsidRP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включительно)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юридических лиц и индивидуальных предпринимателей, с которыми ТОО «Оператор РОП» заключены договоры о закупках услуг по организации сбора, переработки и транспортировки ОУ на период 2020-2022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гг.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борщик).</w:t>
      </w:r>
    </w:p>
    <w:p w14:paraId="42AADCB4" w14:textId="2084A0CE" w:rsidR="00B97C2D" w:rsidRPr="00B0774D" w:rsidRDefault="00B97C2D" w:rsidP="00B97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период оказания Услуг,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отенциальный поставщик и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борщик ОУ должны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иметь действующий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договор,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которого будет осуществляться прием и передача ОУ, при этом Заказчик не вмешивается в порядок и объем расчетов между ними.</w:t>
      </w:r>
    </w:p>
    <w:p w14:paraId="2FE1B724" w14:textId="77777777" w:rsidR="00B97C2D" w:rsidRPr="00B0774D" w:rsidRDefault="00B97C2D" w:rsidP="00B97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 не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ограничивает потенциального поставщика в его хозяйственной деятельности в отношениях с иными поставщиками ОУ, не имеющих договорных отношений с Заказчиком,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также не накладывает ограничений на приемку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них аналогичных или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иных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видов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а также в осуществлении иных видов деятельности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этом такие объемы ОУ не подлежат оплате Заказчиком.</w:t>
      </w:r>
    </w:p>
    <w:p w14:paraId="37FA7849" w14:textId="77777777" w:rsidR="00121F5F" w:rsidRDefault="00121F5F" w:rsidP="00121F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Pr="004500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случае отмены либо лишения разрешительных документов, введения новых требований о их наличии в соответствии с действующим законодательством,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потенциальный поставщик обязан</w:t>
      </w:r>
      <w:r w:rsidRPr="004500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незамедлительно, в день наступления указанных случаев информировать об этом Заказчика.</w:t>
      </w:r>
    </w:p>
    <w:p w14:paraId="013B9A14" w14:textId="46FFBC3B" w:rsidR="00B97C2D" w:rsidRDefault="00B97C2D" w:rsidP="00B97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если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отенциальный 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поставщик приостанавливает свою деятельность, он обязан уведомить Заказчика и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борщика(-</w:t>
      </w:r>
      <w:proofErr w:type="spellStart"/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proofErr w:type="spellEnd"/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в течение 10 (десят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календарных дней с даты 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приостановления своей деятельности, с указанием причины, даты приостановления деятельности и даты планируемого перезапуска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объекта (при планировании).</w:t>
      </w:r>
    </w:p>
    <w:p w14:paraId="66929501" w14:textId="5137BE65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Объемы ОУ принятые,</w:t>
      </w:r>
      <w:r w:rsidRPr="002C02D8">
        <w:rPr>
          <w:lang w:val="ru-RU"/>
        </w:rPr>
        <w:t xml:space="preserve"> 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енные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использован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ные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ированные в период приостановления деятельности, отсутствия разрешительных документов (отмененных, отозванных и </w:t>
      </w:r>
      <w:proofErr w:type="gramStart"/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т.д.</w:t>
      </w:r>
      <w:proofErr w:type="gramEnd"/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не подлежат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оплате Заказчиком. Потенциальный поставщик не вправе заявлять Заказчику такие объемы к оплате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206B39DB" w14:textId="77777777" w:rsidR="00B97C2D" w:rsidRPr="006D344B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 Обезвреживание, использование и (или) утилизация ОУ</w:t>
      </w:r>
    </w:p>
    <w:p w14:paraId="4C975A7A" w14:textId="77777777" w:rsidR="00B97C2D" w:rsidRPr="00B0774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Обезвреживание, использование и (или) утилизация ОУ должн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осуществлен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исключительно на территории Республики Казахстан.</w:t>
      </w:r>
    </w:p>
    <w:p w14:paraId="6576E4F1" w14:textId="3E0A78DF" w:rsidR="00B97C2D" w:rsidRPr="00F97CA9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обезвреживания,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использования и (или) утилизации ОУ из ОУ должна изготавливаться готовая продукция, на которую разработан и применяется НТД, и которая соответствует требованиям данного НТД, или, в части обезвреживания, использования и (или) утилизации многооборотной (возвратной) стеклянной упаковки - осуществлен розлив напитков.</w:t>
      </w:r>
    </w:p>
    <w:p w14:paraId="1D39DD9A" w14:textId="77777777" w:rsidR="00B97C2D" w:rsidRPr="00B0774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 при наличии национальных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стандартов Республики Казахстан технические требования к получаемым видам продукции должны быть не ниже уровня требований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данных стандарт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4FF70D93" w14:textId="5CD49DBE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обезвреживанием,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использованием и (или) утилизацией ОУ для целей настоящих закупок их применение с целью получения тепла или энергии (сжигание)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или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захоронени</w:t>
      </w:r>
      <w:r w:rsidR="0073759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53D095D2" w14:textId="77777777" w:rsidR="00B97C2D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запрещается включать в объем оказанных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слуг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которая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образова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лась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его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деятельности по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обезвреживанию,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использованию и (или) утилизации ОУ (брак,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производственные потери, 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обрезь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Такие ОУ не подлежат оплате Заказчиком.</w:t>
      </w:r>
    </w:p>
    <w:p w14:paraId="041075D4" w14:textId="77777777" w:rsidR="00B97C2D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Масса</w:t>
      </w:r>
      <w:r w:rsidRPr="005C58DF">
        <w:rPr>
          <w:lang w:val="ru-RU"/>
        </w:rPr>
        <w:t xml:space="preserve"> 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енных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использова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ых 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 (или) утилиз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ированных ОУ, подлежащая оплате Заказчиком определяется:</w:t>
      </w:r>
    </w:p>
    <w:p w14:paraId="06850602" w14:textId="77777777" w:rsidR="00B97C2D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по конечной массе ОУ, использованной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изготовления готовой продукции, – в случае включения в ее состав иных компонентов (первичного сырья);</w:t>
      </w:r>
    </w:p>
    <w:p w14:paraId="384432D9" w14:textId="77777777" w:rsidR="00B97C2D" w:rsidRPr="006D344B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по общей массе готовой продукции, – в случае отсутствия в ее составе иных компонентов (первичного сырья), за исключением ОУ, с допустимым отклонением +/- 3% от массы готовой продукции;</w:t>
      </w:r>
    </w:p>
    <w:p w14:paraId="2B5F8A8C" w14:textId="77777777" w:rsidR="00B97C2D" w:rsidRDefault="00B97C2D" w:rsidP="00B9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условии подтверждения ее достоверности по итогам проверки бухгалтерских, технических и иных документов, а также производственных процессов. </w:t>
      </w:r>
    </w:p>
    <w:p w14:paraId="0B52DCED" w14:textId="77777777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</w:t>
      </w:r>
      <w:r w:rsidRPr="006D344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Перечень документов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и оборудования</w:t>
      </w:r>
      <w:r w:rsidRPr="006D344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, необходимых для подтверждения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соответствия требованиям к </w:t>
      </w:r>
      <w:r w:rsidRPr="006D344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качеств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у</w:t>
      </w:r>
      <w:r w:rsidRPr="006D344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оказания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У</w:t>
      </w:r>
      <w:r w:rsidRPr="006D344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слуг</w:t>
      </w:r>
    </w:p>
    <w:p w14:paraId="04F22F31" w14:textId="34CBA1FA" w:rsidR="00B97C2D" w:rsidRPr="00DF1944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1. </w:t>
      </w:r>
      <w:r w:rsidR="0073759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перечень о</w:t>
      </w: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борудовани</w:t>
      </w:r>
      <w:r w:rsidR="0073759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я</w:t>
      </w:r>
    </w:p>
    <w:p w14:paraId="5A091C07" w14:textId="6555019D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 иметь</w:t>
      </w:r>
      <w:r w:rsid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праве собственности или ином законном основании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14:paraId="2A851F59" w14:textId="1E541D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06D5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1.1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П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оверенное в соответствии с нормами законодательства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Республики Казахстан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весовое оборудование для измерения веса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принимаемых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готовой продукции из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ОУ;</w:t>
      </w:r>
    </w:p>
    <w:p w14:paraId="501054E6" w14:textId="1BFB227E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06D5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1.2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оборудование для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я,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1D95E4E8" w14:textId="0C670176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06D5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1.3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требованиям законодательства </w:t>
      </w:r>
      <w:r w:rsidRPr="00052A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Республики Казахстан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хранения ОУ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готовой продукции.</w:t>
      </w:r>
    </w:p>
    <w:p w14:paraId="1A7B5A98" w14:textId="0F4903BA" w:rsidR="00B97C2D" w:rsidRPr="00DF1944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2. </w:t>
      </w:r>
      <w:r w:rsidR="0073759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перечень д</w:t>
      </w: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окумент</w:t>
      </w:r>
      <w:r w:rsidR="0073759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ов</w:t>
      </w:r>
    </w:p>
    <w:p w14:paraId="094F498C" w14:textId="66AFBC7E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2.1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должен приложить к технической спецификации на бумажном и электронном носителях письмо,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предоставленное в рамках 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тендерной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заявки,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подписанное первым руководителем, с печатью потенциального поставщика, в котором содержатся следующие сведения о: </w:t>
      </w:r>
    </w:p>
    <w:p w14:paraId="41C5288C" w14:textId="77777777" w:rsidR="00B97C2D" w:rsidRPr="001909E6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потребности в ОУ на период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2020-2022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годов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(с разбивкой по годам), при этом,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отенциальному поставщику следует учитывать необходимость постепенного увеличения объемов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обезвреживания,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использования и (или) утилизации ОУ с ежегодным приростом в 5% по отношению к 2020 году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43B14E89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в отношении многооборотной (возвратной) стеклянной упаковки необходимо указать виды многооборотной (возвратной) стеклянной упаковки и массу 1 (одной) единицы (штуки) многооборотной (возвратной) стеклянной упаковки, что также должно быть применимо при подготовке ценового предложения в рамках заявки на участие в тендере;</w:t>
      </w:r>
    </w:p>
    <w:p w14:paraId="041EC925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требованиях и характеристиках ОУ, которые могут быть приняты на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обезвреживание,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использование и (или) утилизацию, а также характеристик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при которых ОУ не могут быть приняты;</w:t>
      </w:r>
    </w:p>
    <w:p w14:paraId="2C174F15" w14:textId="0FE0874A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bookmarkStart w:id="15" w:name="_Hlk485809674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приема ОУ </w:t>
      </w:r>
      <w:bookmarkEnd w:id="15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указанием полного адреса,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контактного номера телефона</w:t>
      </w:r>
      <w:r w:rsidRPr="00E612D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1541ACC7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Письмо оформляется в свободной форме и должно содержать указанные выше сведения.</w:t>
      </w:r>
    </w:p>
    <w:p w14:paraId="138E0119" w14:textId="5AA18978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учетом указанных в соответствии с подпунктами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–г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настоящего пункта потребностями, требованиями и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характеристиками потенциального поставщика, Заказчиком </w:t>
      </w:r>
      <w:r w:rsidR="001043CB"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буд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1043CB"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 проведен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тендер по закупкам услуг по организацию сбора, переработки и транспортировки ОУ для обеспечения данной заявленной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потребности.</w:t>
      </w:r>
    </w:p>
    <w:p w14:paraId="49CCD567" w14:textId="52BB26DF" w:rsidR="00B97C2D" w:rsidRPr="001043CB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2.2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на регистрацию в реестре организаций, осуществляющих обезвреживание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 утилизацию отходов, заполненное по форме (Приложение к Технической спецификации)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подписанное первым руководителем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скрепленное основной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печатью потенциального поставщика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043CB" w:rsidRPr="001043C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287E70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="001043CB" w:rsidRPr="001043C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1043C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223A888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отказа потенциальному поставщику в регистрации в реестре (непредставление заявления, необходимых сведений и (или) документов, несоответствие квалификационных и (или) материально-технических характеристик, требованиям Технической спецификации),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тендерная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заявка потенциального поставщика подлежит отклонению. </w:t>
      </w:r>
    </w:p>
    <w:p w14:paraId="3D055AA0" w14:textId="0638F6F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2.3</w:t>
      </w:r>
      <w:r w:rsidR="00AD0A19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документов, подтверждающих наличие на праве собственности или ином законном основании техники и оборудования для приема,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обезвреживания,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ОУ (включая весово</w:t>
      </w:r>
      <w:r w:rsidR="00287E7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</w:t>
      </w:r>
      <w:r w:rsidR="00287E7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), а именно:</w:t>
      </w:r>
    </w:p>
    <w:p w14:paraId="11727136" w14:textId="42043AFB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 на приобретение (или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получение в пользование на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ино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законно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основани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техники и оборудования</w:t>
      </w:r>
      <w:r w:rsidR="00287E7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6E6DEA39" w14:textId="7E331C35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необходимо предоставить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заверенные потенциальным поставщиком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этих документов с указанием сведений о залогодержателе</w:t>
      </w:r>
      <w:r w:rsidR="00287E7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09BF8319" w14:textId="76AA0F2D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аренды (временного пользования) техники и оборудования</w:t>
      </w:r>
      <w:r w:rsidR="00287E7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необходимо предоставление соответствующих договоров, при этом срок действия таких договоров должен быть не менее срока оказания Услуг</w:t>
      </w:r>
      <w:r w:rsidR="00F47BC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13150943" w14:textId="66F8C62F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паспорта</w:t>
      </w:r>
      <w:r w:rsid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техник</w:t>
      </w:r>
      <w:r w:rsid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оборудовани</w:t>
      </w:r>
      <w:r w:rsid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AD0A19" w:rsidRP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D0A1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обезвреживания, использования и (или) утилизации отходов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29110524" w14:textId="06EED565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один из нижеуказанных документов в зависимости от места приобретения техники и оборудования: </w:t>
      </w:r>
    </w:p>
    <w:p w14:paraId="0CFEF998" w14:textId="7F8472DA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счёт-фактура, приходная накладная/акт приема</w:t>
      </w:r>
      <w:r w:rsidR="00B3699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</w:t>
      </w:r>
      <w:r w:rsidR="00B3699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2CB9E295" w14:textId="51481D80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налоговые отчеты форм 328 и 320 (при импорте </w:t>
      </w:r>
      <w:r w:rsidR="00B3699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из стран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ЕАЭС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14:paraId="723647F7" w14:textId="0F09424A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грузовая таможенная декларация при импорте товара с приложениями (при импорте </w:t>
      </w:r>
      <w:r w:rsidR="00B3699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из стран, не входящих в ЕАЭС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14:paraId="2773C6C4" w14:textId="34091779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2.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скрепленная подписью первого руководителя и основной печатью потенциального поставщика</w:t>
      </w:r>
      <w:r w:rsid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043CB" w:rsidRPr="001043CB">
        <w:rPr>
          <w:rFonts w:ascii="Times New Roman" w:hAnsi="Times New Roman" w:cs="Times New Roman"/>
          <w:bCs/>
          <w:sz w:val="24"/>
          <w:szCs w:val="24"/>
          <w:lang w:val="ru-RU"/>
        </w:rPr>
        <w:t>(для физического лица - если таковая имеется)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1F9D26BF" w14:textId="77777777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допускается использование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оказании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слуг одн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ой и той же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техники 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/или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 двумя и более потенциальными поставщиками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Тендерные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заявки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таких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потенциальных поставщиков подлежат отклонению.</w:t>
      </w:r>
    </w:p>
    <w:p w14:paraId="6AE4232F" w14:textId="5BD64A6E" w:rsidR="00B97C2D" w:rsidRPr="00F92921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2.4</w:t>
      </w:r>
      <w:r w:rsidR="001043C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.</w:t>
      </w:r>
      <w:r w:rsidRPr="00DF1944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НТД (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национальный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стандарт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стандарт организации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или иной документ в соответствии с требованиями законодательства), который устанавливает требования и характеристики, производимой продукции в процессе</w:t>
      </w:r>
      <w:r w:rsidRPr="003A71A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обезвреживания,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ОУ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4D26ABF3" w14:textId="77777777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НТД не требуется для потенциальных поставщиков, осуществляющих обезвреживание, использование и (или) утилизацию многооборотной (возвратной) стеклянной упаковки.</w:t>
      </w:r>
    </w:p>
    <w:p w14:paraId="5F9F5614" w14:textId="77777777" w:rsidR="00B97C2D" w:rsidRPr="00906D58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Pr="00906D58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bookmarkStart w:id="16" w:name="_Hlk531358254"/>
      <w:bookmarkStart w:id="17" w:name="_Hlk530476053"/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</w:t>
      </w:r>
      <w:r w:rsidRPr="00906D58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порядку проведения проверки документо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Pr="00906D58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, подтверждающих объемы оказанных Услуг</w:t>
      </w:r>
    </w:p>
    <w:p w14:paraId="7EB61E12" w14:textId="1D39F63A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целях подтверждения </w:t>
      </w:r>
      <w:bookmarkStart w:id="18" w:name="_Hlk531361440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факта и объема, количественно-качественных характеристик оказываемых услуг и наличия правовых оснований у потенциального поставщика для осуществления деятельности, имеющей отношение </w:t>
      </w:r>
      <w:bookmarkEnd w:id="18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 предмету закупок, Заказчик вправе </w:t>
      </w:r>
      <w:bookmarkStart w:id="19" w:name="_Hlk530410921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самостоятельно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и/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или с привлечением сторонних организаций проверять всю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</w:t>
      </w:r>
      <w:bookmarkEnd w:id="19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потенциального поставщика</w:t>
      </w:r>
      <w:bookmarkEnd w:id="16"/>
      <w:r w:rsidRPr="00F929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изуч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ать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анализ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ировать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производственны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процесс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потенциального поставщика услуг, бухгалтерск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регистр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прочи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источник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информации в порядке и на условиях согласно </w:t>
      </w:r>
      <w:r w:rsidRPr="00104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проекту Договора о закупках услуг (Приложение № 7 к Тендерной документации).</w:t>
      </w:r>
      <w:bookmarkEnd w:id="17"/>
    </w:p>
    <w:p w14:paraId="6754F5B7" w14:textId="1B07483E" w:rsidR="00F47BC0" w:rsidRDefault="00F47BC0" w:rsidP="00F47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подписанием проекта договора о закупках услуг (Приложение № 7 к тендерной документации) подтверждает свое согласие на осуществление заказчиком вышеуказанных действий по проверке документов и процессов.</w:t>
      </w:r>
    </w:p>
    <w:p w14:paraId="2BAC8C74" w14:textId="77777777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Г</w:t>
      </w:r>
      <w:r w:rsidRPr="00E82297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Дополнительная часть Технической спецификации</w:t>
      </w:r>
    </w:p>
    <w:p w14:paraId="159517FC" w14:textId="77777777" w:rsidR="00B97C2D" w:rsidRDefault="00B97C2D" w:rsidP="00B9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 w:rsidRPr="00C776A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соответствия требованиям к качеству оказания Услуг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(раздел Б Технической спецификации)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предоставленные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потенциальным поставщиком 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тендерной 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заявке, являются неотъемлемой частью настоящей Технической спецификацией.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14:paraId="4092DF9E" w14:textId="77777777" w:rsidR="00B97C2D" w:rsidRDefault="00B97C2D">
      <w:pPr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br w:type="page"/>
      </w:r>
    </w:p>
    <w:p w14:paraId="60AEF5A3" w14:textId="44B3CB81" w:rsidR="00F92921" w:rsidRPr="00F92921" w:rsidRDefault="00F92921" w:rsidP="00F929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F92921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к Технической спецификации</w:t>
      </w:r>
    </w:p>
    <w:p w14:paraId="3312602F" w14:textId="77777777" w:rsidR="00F92921" w:rsidRPr="00F92921" w:rsidRDefault="00F92921" w:rsidP="00F929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14:paraId="6300A91D" w14:textId="77777777" w:rsidR="00F92921" w:rsidRPr="00F92921" w:rsidRDefault="00F92921" w:rsidP="00F9292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0" w:name="a24"/>
      <w:bookmarkEnd w:id="20"/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 ответственности производителя»</w:t>
      </w:r>
    </w:p>
    <w:p w14:paraId="2B64A6A9" w14:textId="77777777" w:rsidR="00F92921" w:rsidRPr="00F92921" w:rsidRDefault="00F92921" w:rsidP="00F929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Заявление о включении в реестр организаций, осуществляющих </w:t>
      </w:r>
    </w:p>
    <w:p w14:paraId="4F5A752A" w14:textId="77777777" w:rsidR="00F92921" w:rsidRPr="00F92921" w:rsidRDefault="00F92921" w:rsidP="00F9292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обезвреживание и утилизацию отходов</w:t>
      </w:r>
    </w:p>
    <w:p w14:paraId="5C4DA8F1" w14:textId="77777777" w:rsidR="00F92921" w:rsidRPr="00F92921" w:rsidRDefault="00F92921" w:rsidP="00F9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включить</w:t>
      </w:r>
    </w:p>
    <w:p w14:paraId="2A5719D7" w14:textId="77777777" w:rsidR="00F92921" w:rsidRPr="00F92921" w:rsidRDefault="00F92921" w:rsidP="00F9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F92921" w:rsidRPr="00843FC2" w14:paraId="5D0CF021" w14:textId="77777777" w:rsidTr="00F92921">
        <w:trPr>
          <w:trHeight w:val="39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72358" w14:textId="77777777" w:rsidR="00F92921" w:rsidRPr="00F92921" w:rsidRDefault="00F92921" w:rsidP="00F9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3E9CB" w14:textId="77777777" w:rsidR="00F92921" w:rsidRPr="00F92921" w:rsidRDefault="00F92921" w:rsidP="00F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92921" w:rsidRPr="00843FC2" w14:paraId="14642F8A" w14:textId="77777777" w:rsidTr="00F92921">
        <w:trPr>
          <w:trHeight w:val="56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50498" w14:textId="77777777" w:rsidR="00F92921" w:rsidRPr="00F92921" w:rsidRDefault="00F92921" w:rsidP="00F9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E168E" w14:textId="77777777" w:rsidR="00F92921" w:rsidRPr="00F92921" w:rsidRDefault="00F92921" w:rsidP="00F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92921" w:rsidRPr="00843FC2" w14:paraId="3C9D5C53" w14:textId="77777777" w:rsidTr="00F92921">
        <w:trPr>
          <w:trHeight w:val="56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06E76" w14:textId="77777777" w:rsidR="00F92921" w:rsidRPr="00F92921" w:rsidRDefault="00F92921" w:rsidP="00F9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A0F2" w14:textId="77777777" w:rsidR="00F92921" w:rsidRPr="00F92921" w:rsidRDefault="00F92921" w:rsidP="00F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92921" w:rsidRPr="00F92921" w14:paraId="7F777523" w14:textId="77777777" w:rsidTr="00F92921">
        <w:trPr>
          <w:trHeight w:val="39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BB217" w14:textId="77777777" w:rsidR="00F92921" w:rsidRPr="00F92921" w:rsidRDefault="00F92921" w:rsidP="00F9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C29AC" w14:textId="77777777" w:rsidR="00F92921" w:rsidRPr="00F92921" w:rsidRDefault="00F92921" w:rsidP="00F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92921" w:rsidRPr="00843FC2" w14:paraId="32B6C22B" w14:textId="77777777" w:rsidTr="00F92921">
        <w:trPr>
          <w:trHeight w:val="397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5AEC3" w14:textId="77777777" w:rsidR="00F92921" w:rsidRPr="00F92921" w:rsidRDefault="00F92921" w:rsidP="00F9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E29CF" w14:textId="77777777" w:rsidR="00F92921" w:rsidRPr="00F92921" w:rsidRDefault="00F92921" w:rsidP="00F9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29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2843A88A" w14:textId="77777777" w:rsidR="00F92921" w:rsidRPr="00F92921" w:rsidRDefault="00F92921" w:rsidP="00F9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6A58375" w14:textId="77777777" w:rsidR="00F92921" w:rsidRPr="00F92921" w:rsidRDefault="00F92921" w:rsidP="00F92921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обезвреживание 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14:paraId="56B10ABA" w14:textId="77777777" w:rsidR="00F92921" w:rsidRPr="00F92921" w:rsidRDefault="00F92921" w:rsidP="00F92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0F558A3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 Сведения об объекте по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14:paraId="3F56419A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14:paraId="6B1F895C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 Место нахождения объекта, телефон/факс ________________________________________</w:t>
      </w:r>
    </w:p>
    <w:p w14:paraId="33E57526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14:paraId="04CC0DD9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233BE58C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 Проектная документация по объекту ___________________________________________</w:t>
      </w:r>
    </w:p>
    <w:p w14:paraId="4BE1E9AD" w14:textId="77777777" w:rsidR="00F92921" w:rsidRPr="00F92921" w:rsidRDefault="00F92921" w:rsidP="00F92921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документации)</w:t>
      </w:r>
    </w:p>
    <w:p w14:paraId="34CE6611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6D2E7A4E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14:paraId="2B170443" w14:textId="77777777" w:rsidR="00F92921" w:rsidRPr="00F92921" w:rsidRDefault="00F92921" w:rsidP="00F9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(разработчик, кем и когда утверждена)</w:t>
      </w:r>
    </w:p>
    <w:p w14:paraId="2D0B56FB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 Заключение государственной экологической экспертизы _________________________</w:t>
      </w:r>
    </w:p>
    <w:p w14:paraId="2714B074" w14:textId="77777777" w:rsidR="00F92921" w:rsidRPr="00F92921" w:rsidRDefault="00F92921" w:rsidP="00F92921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FC220BD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356EE141" w14:textId="77777777" w:rsidR="00F92921" w:rsidRPr="00F92921" w:rsidRDefault="00F92921" w:rsidP="00F9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 наименование органа, выдавшего заключение)</w:t>
      </w:r>
    </w:p>
    <w:p w14:paraId="79C45858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 Сведения, подтверждающие ввод объекта в эксплуатацию ________________________</w:t>
      </w:r>
    </w:p>
    <w:p w14:paraId="7C7E3116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102E026B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1F8C3A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 Краткое описание технологии, применяемой на объекте (из технологического регламента, процесса) _______________________________________________________________________________</w:t>
      </w:r>
    </w:p>
    <w:p w14:paraId="6553603D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4A9FF5D3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75A68E8B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 Характеристика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обезвреживаемых 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F92921" w:rsidRPr="00F92921" w14:paraId="1BB20125" w14:textId="77777777" w:rsidTr="00F9292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7641C" w14:textId="77777777" w:rsidR="00F92921" w:rsidRPr="00F92921" w:rsidRDefault="00F92921" w:rsidP="00F92921">
            <w:pPr>
              <w:jc w:val="center"/>
            </w:pPr>
            <w:r w:rsidRPr="00F92921">
              <w:rPr>
                <w:rFonts w:eastAsia="Calibri"/>
              </w:rPr>
              <w:lastRenderedPageBreak/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83228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  <w:r w:rsidRPr="00F92921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F3E8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  <w:r w:rsidRPr="00F92921">
              <w:rPr>
                <w:rFonts w:eastAsia="Calibri"/>
              </w:rPr>
              <w:t>Уровень опасности отходов</w:t>
            </w:r>
          </w:p>
        </w:tc>
      </w:tr>
      <w:tr w:rsidR="00F92921" w:rsidRPr="00F92921" w14:paraId="1A1A7A03" w14:textId="77777777" w:rsidTr="00F9292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2B792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  <w:r w:rsidRPr="00F92921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A90853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  <w:r w:rsidRPr="00F92921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909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  <w:r w:rsidRPr="00F92921">
              <w:rPr>
                <w:rFonts w:eastAsia="Calibri"/>
              </w:rPr>
              <w:t>3</w:t>
            </w:r>
          </w:p>
        </w:tc>
      </w:tr>
      <w:tr w:rsidR="00F92921" w:rsidRPr="00F92921" w14:paraId="76090D95" w14:textId="77777777" w:rsidTr="00F9292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795CB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A31E8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9515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</w:tr>
      <w:tr w:rsidR="00F92921" w:rsidRPr="00F92921" w14:paraId="0B10EB77" w14:textId="77777777" w:rsidTr="00F9292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B0DDB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F66CC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A96" w14:textId="77777777" w:rsidR="00F92921" w:rsidRPr="00F92921" w:rsidRDefault="00F92921" w:rsidP="00F92921">
            <w:pPr>
              <w:jc w:val="center"/>
              <w:rPr>
                <w:rFonts w:eastAsia="Calibri"/>
              </w:rPr>
            </w:pPr>
          </w:p>
        </w:tc>
      </w:tr>
    </w:tbl>
    <w:p w14:paraId="2325E815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14:paraId="00453BC9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7B132C70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9CBB27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 Проектная мощность объекта по </w:t>
      </w:r>
      <w:r w:rsidRPr="00F929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14:paraId="7CC48FC5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CC7925" w14:textId="7140D896" w:rsidR="00F92921" w:rsidRPr="00F92921" w:rsidRDefault="00F92921" w:rsidP="00F92921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</w:t>
      </w:r>
      <w:r w:rsidR="00B369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14:paraId="0E504E98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F92921" w:rsidRPr="00F92921" w14:paraId="473DBDEA" w14:textId="77777777" w:rsidTr="00F9292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E201" w14:textId="77777777" w:rsidR="00F92921" w:rsidRPr="00F92921" w:rsidRDefault="00F92921" w:rsidP="00F92921">
            <w:r w:rsidRPr="00F92921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21075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5F60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_______________________</w:t>
            </w:r>
          </w:p>
        </w:tc>
      </w:tr>
      <w:tr w:rsidR="00F92921" w:rsidRPr="00F92921" w14:paraId="261C8FAC" w14:textId="77777777" w:rsidTr="00F9292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A442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(руководитель юридического лица,</w:t>
            </w:r>
            <w:r w:rsidRPr="00F92921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9412F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(подпись)</w:t>
            </w:r>
          </w:p>
          <w:p w14:paraId="40D66D4F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C433E" w14:textId="77777777" w:rsidR="00F92921" w:rsidRPr="00F92921" w:rsidRDefault="00F92921" w:rsidP="00F92921">
            <w:pPr>
              <w:rPr>
                <w:rFonts w:eastAsia="Calibri"/>
              </w:rPr>
            </w:pPr>
            <w:r w:rsidRPr="00F92921">
              <w:rPr>
                <w:rFonts w:eastAsia="Calibri"/>
              </w:rPr>
              <w:t>(инициалы, фамилия)</w:t>
            </w:r>
          </w:p>
        </w:tc>
      </w:tr>
    </w:tbl>
    <w:p w14:paraId="30C06D90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37EA01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190726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40E08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________________ 20__ г.</w:t>
      </w:r>
    </w:p>
    <w:p w14:paraId="380AF87D" w14:textId="77777777" w:rsidR="00F92921" w:rsidRPr="00F92921" w:rsidRDefault="00F92921" w:rsidP="00F9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14:paraId="17EB9400" w14:textId="77777777" w:rsidR="00F92921" w:rsidRPr="00F92921" w:rsidRDefault="00F92921" w:rsidP="00F92921">
      <w:pPr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</w:p>
    <w:p w14:paraId="43998D81" w14:textId="77777777" w:rsidR="00F92921" w:rsidRPr="00F92921" w:rsidRDefault="00F92921" w:rsidP="00F92921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F9292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Исполнитель: ____________</w:t>
      </w:r>
    </w:p>
    <w:p w14:paraId="74D66EF8" w14:textId="77777777" w:rsidR="00F92921" w:rsidRPr="00F92921" w:rsidRDefault="00F92921" w:rsidP="00F92921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F9292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Тел: _____________</w:t>
      </w:r>
    </w:p>
    <w:p w14:paraId="29E0FE8B" w14:textId="77777777" w:rsidR="002179CD" w:rsidRDefault="002179CD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br w:type="page"/>
      </w:r>
    </w:p>
    <w:p w14:paraId="4F4BA04C" w14:textId="3AC81BD8" w:rsidR="009B7AC1" w:rsidRDefault="009B7AC1" w:rsidP="00B215B0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4B2C2B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72501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20</w:t>
      </w:r>
      <w:r w:rsidR="00FC4D8B">
        <w:rPr>
          <w:rFonts w:ascii="Times New Roman" w:hAnsi="Times New Roman" w:cs="Times New Roman"/>
          <w:bCs/>
          <w:i/>
          <w:sz w:val="20"/>
          <w:szCs w:val="20"/>
          <w:lang w:val="ru-RU"/>
        </w:rPr>
        <w:t>20-2022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год</w:t>
      </w:r>
      <w:r w:rsidR="00FC4D8B">
        <w:rPr>
          <w:rFonts w:ascii="Times New Roman" w:hAnsi="Times New Roman" w:cs="Times New Roman"/>
          <w:bCs/>
          <w:i/>
          <w:sz w:val="20"/>
          <w:szCs w:val="20"/>
          <w:lang w:val="ru-RU"/>
        </w:rPr>
        <w:t>ах</w:t>
      </w:r>
    </w:p>
    <w:p w14:paraId="235161F2" w14:textId="77777777" w:rsidR="00B215B0" w:rsidRDefault="00B215B0" w:rsidP="00B215B0">
      <w:pPr>
        <w:pStyle w:val="a6"/>
        <w:ind w:left="5103" w:right="-94"/>
        <w:rPr>
          <w:lang w:val="ru-RU"/>
        </w:rPr>
      </w:pPr>
    </w:p>
    <w:p w14:paraId="6933AFA8" w14:textId="77777777" w:rsidR="00FC4D8B" w:rsidRDefault="00FC4D8B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4274EB2" w14:textId="3D5E641E" w:rsidR="009B7AC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14:paraId="1E0EEB1C" w14:textId="77777777" w:rsidR="00FC4D8B" w:rsidRDefault="00FC4D8B" w:rsidP="00FC4D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1F4358" w14:textId="625C8B60" w:rsidR="00FC4D8B" w:rsidRPr="00E21231" w:rsidRDefault="00FC4D8B" w:rsidP="00FC4D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AD17CD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2020, 2021, 2022 год</w:t>
      </w:r>
      <w:r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EAA44D3" w14:textId="77777777" w:rsidR="00FC4D8B" w:rsidRDefault="00FC4D8B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7532"/>
        <w:gridCol w:w="1756"/>
      </w:tblGrid>
      <w:tr w:rsidR="006B677F" w:rsidRPr="006B677F" w14:paraId="444EA1E5" w14:textId="77777777" w:rsidTr="009272B1">
        <w:tc>
          <w:tcPr>
            <w:tcW w:w="673" w:type="dxa"/>
          </w:tcPr>
          <w:p w14:paraId="7302A49B" w14:textId="77777777" w:rsidR="006B677F" w:rsidRPr="006B677F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32" w:type="dxa"/>
          </w:tcPr>
          <w:p w14:paraId="4771B303" w14:textId="77777777" w:rsidR="006B677F" w:rsidRPr="006B677F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закупки</w:t>
            </w:r>
          </w:p>
          <w:p w14:paraId="6FED58B9" w14:textId="77777777" w:rsidR="006B677F" w:rsidRPr="006B677F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7F719ADA" w14:textId="77777777" w:rsidR="006B677F" w:rsidRPr="006B677F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B677F" w:rsidRPr="006B677F" w14:paraId="35A71A31" w14:textId="77777777" w:rsidTr="009272B1">
        <w:tc>
          <w:tcPr>
            <w:tcW w:w="673" w:type="dxa"/>
          </w:tcPr>
          <w:p w14:paraId="17A59C0B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2" w:type="dxa"/>
          </w:tcPr>
          <w:p w14:paraId="47602145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 (-</w:t>
            </w:r>
            <w:proofErr w:type="spellStart"/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DE934A6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0695A351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6B677F" w14:paraId="32BE5484" w14:textId="77777777" w:rsidTr="009272B1">
        <w:tc>
          <w:tcPr>
            <w:tcW w:w="673" w:type="dxa"/>
          </w:tcPr>
          <w:p w14:paraId="66A49361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32" w:type="dxa"/>
          </w:tcPr>
          <w:p w14:paraId="52B6D850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 (-</w:t>
            </w:r>
            <w:proofErr w:type="spellStart"/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B955A5D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3BB891CE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6B677F" w14:paraId="6F674896" w14:textId="77777777" w:rsidTr="009272B1">
        <w:tc>
          <w:tcPr>
            <w:tcW w:w="673" w:type="dxa"/>
          </w:tcPr>
          <w:p w14:paraId="4ABD2D23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32" w:type="dxa"/>
          </w:tcPr>
          <w:p w14:paraId="567961BE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14:paraId="09A7A18D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7EED446F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6B677F" w14:paraId="69F4BF08" w14:textId="77777777" w:rsidTr="009272B1">
        <w:tc>
          <w:tcPr>
            <w:tcW w:w="673" w:type="dxa"/>
          </w:tcPr>
          <w:p w14:paraId="6858A2D8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32" w:type="dxa"/>
          </w:tcPr>
          <w:p w14:paraId="2B6C1827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14:paraId="6CE76848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04988360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6B677F" w14:paraId="7DE98101" w14:textId="77777777" w:rsidTr="009272B1">
        <w:tc>
          <w:tcPr>
            <w:tcW w:w="673" w:type="dxa"/>
          </w:tcPr>
          <w:p w14:paraId="6D5188D8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32" w:type="dxa"/>
          </w:tcPr>
          <w:p w14:paraId="6BFBB8BB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14:paraId="32EADE49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775E7633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3FC2" w14:paraId="463415C7" w14:textId="77777777" w:rsidTr="009272B1">
        <w:tc>
          <w:tcPr>
            <w:tcW w:w="673" w:type="dxa"/>
          </w:tcPr>
          <w:p w14:paraId="0206F496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532" w:type="dxa"/>
          </w:tcPr>
          <w:p w14:paraId="5FE1BD49" w14:textId="5507A09B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услуг, </w:t>
            </w:r>
            <w:r w:rsidR="00AD1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МРП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за 1 </w:t>
            </w:r>
            <w:r w:rsidR="00812D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тонну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616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обезвреженных, </w:t>
            </w:r>
            <w:r w:rsidRPr="006B677F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  <w:t>использованных и (или) утилизированных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</w:p>
          <w:p w14:paraId="72278C76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72446DC5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3FC2" w14:paraId="27CC97FB" w14:textId="77777777" w:rsidTr="009272B1">
        <w:tc>
          <w:tcPr>
            <w:tcW w:w="673" w:type="dxa"/>
          </w:tcPr>
          <w:p w14:paraId="57344CD5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32" w:type="dxa"/>
          </w:tcPr>
          <w:p w14:paraId="0C74638B" w14:textId="25E3F128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 w:rsidR="00812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тонну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6166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обезвреженных, </w:t>
            </w:r>
            <w:r w:rsidRPr="006B677F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  <w:t>использованных и (или) утилизированных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</w:p>
          <w:p w14:paraId="681B8F01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14:paraId="044A0C75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3FC2" w14:paraId="74653F8F" w14:textId="77777777" w:rsidTr="009272B1">
        <w:tc>
          <w:tcPr>
            <w:tcW w:w="673" w:type="dxa"/>
          </w:tcPr>
          <w:p w14:paraId="6EEF49DA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532" w:type="dxa"/>
          </w:tcPr>
          <w:p w14:paraId="6CF12FF2" w14:textId="6F6B7006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="00812DA4" w:rsidRPr="006B677F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  <w:t>использованных и (или) утилизированных</w:t>
            </w:r>
            <w:r w:rsidR="00812DA4"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B67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отходов </w:t>
            </w: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(данные, указанные в строке 6 умножить на данные, указанные в строке </w:t>
            </w:r>
            <w:r w:rsidR="00FC4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B6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ценового предложения)</w:t>
            </w:r>
          </w:p>
        </w:tc>
        <w:tc>
          <w:tcPr>
            <w:tcW w:w="1756" w:type="dxa"/>
          </w:tcPr>
          <w:p w14:paraId="7BC94B93" w14:textId="77777777" w:rsidR="006B677F" w:rsidRPr="006B677F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B444636" w14:textId="77777777"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4669CC" w14:textId="689166B4" w:rsidR="00725012" w:rsidRPr="00725012" w:rsidRDefault="00725012" w:rsidP="00725012">
      <w:pPr>
        <w:pStyle w:val="a6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25012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оказания услуг указана с учетом всех расходов на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обезвреживание</w:t>
      </w:r>
      <w:r w:rsidR="00961663" w:rsidRPr="00961663">
        <w:rPr>
          <w:rFonts w:ascii="Times New Roman" w:hAnsi="Times New Roman" w:cs="Times New Roman"/>
          <w:sz w:val="24"/>
          <w:szCs w:val="24"/>
          <w:lang w:val="ru-RU"/>
        </w:rPr>
        <w:t>, использован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961663" w:rsidRPr="00961663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утилиз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ацию</w:t>
      </w:r>
      <w:r w:rsidR="00961663" w:rsidRPr="009616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012">
        <w:rPr>
          <w:rFonts w:ascii="Times New Roman" w:hAnsi="Times New Roman" w:cs="Times New Roman"/>
          <w:sz w:val="24"/>
          <w:szCs w:val="24"/>
          <w:lang w:val="ru-RU"/>
        </w:rPr>
        <w:t>отходов, страхование, оплату таможенных пошлин, и других налогов, сборов, а также иных расходов.</w:t>
      </w:r>
    </w:p>
    <w:p w14:paraId="69558B67" w14:textId="77777777" w:rsidR="00725012" w:rsidRPr="00725012" w:rsidRDefault="00725012" w:rsidP="00725012">
      <w:pPr>
        <w:pStyle w:val="a6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725012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14:paraId="11D1D586" w14:textId="2C69A1C8" w:rsidR="009B7AC1" w:rsidRPr="001D3BE9" w:rsidRDefault="00725012" w:rsidP="00725012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012">
        <w:rPr>
          <w:rFonts w:ascii="Times New Roman" w:hAnsi="Times New Roman" w:cs="Times New Roman"/>
          <w:sz w:val="24"/>
          <w:szCs w:val="24"/>
          <w:lang w:val="ru-RU"/>
        </w:rPr>
        <w:t xml:space="preserve">Мы согласны с Вашими условиями платежа, оговоренными в Тендерной документации и в проекте Договора о закупках услуг (Приложение № </w:t>
      </w:r>
      <w:r w:rsidR="0052058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25012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документации).</w:t>
      </w:r>
    </w:p>
    <w:p w14:paraId="39F926C2" w14:textId="77777777" w:rsidR="009B7AC1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50B958" w14:textId="77777777" w:rsidR="004B2C2B" w:rsidRPr="001D3BE9" w:rsidRDefault="004B2C2B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E328C8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02A042E6" w14:textId="77777777" w:rsidR="009B7AC1" w:rsidRDefault="009B7AC1" w:rsidP="00B215B0">
      <w:pPr>
        <w:pStyle w:val="Default"/>
        <w:tabs>
          <w:tab w:val="left" w:pos="990"/>
        </w:tabs>
        <w:spacing w:after="36"/>
        <w:rPr>
          <w:lang w:val="ru-RU"/>
        </w:rPr>
      </w:pPr>
      <w:r w:rsidRPr="001D3BE9">
        <w:rPr>
          <w:lang w:val="ru-RU"/>
        </w:rPr>
        <w:t>М.П. (при наличии)</w:t>
      </w:r>
    </w:p>
    <w:p w14:paraId="5933148C" w14:textId="77777777" w:rsidR="006B677F" w:rsidRDefault="006B677F" w:rsidP="00B215B0">
      <w:pPr>
        <w:pStyle w:val="Default"/>
        <w:tabs>
          <w:tab w:val="left" w:pos="990"/>
        </w:tabs>
        <w:spacing w:after="36"/>
        <w:rPr>
          <w:lang w:val="ru-RU"/>
        </w:rPr>
      </w:pPr>
    </w:p>
    <w:p w14:paraId="17A82908" w14:textId="77777777" w:rsidR="006B677F" w:rsidRDefault="006B677F" w:rsidP="00B215B0">
      <w:pPr>
        <w:pStyle w:val="Default"/>
        <w:tabs>
          <w:tab w:val="left" w:pos="990"/>
        </w:tabs>
        <w:spacing w:after="36"/>
        <w:rPr>
          <w:lang w:val="ru-RU"/>
        </w:rPr>
        <w:sectPr w:rsidR="006B677F" w:rsidSect="00310EB1">
          <w:footerReference w:type="default" r:id="rId9"/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14:paraId="293AD280" w14:textId="0D648626"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4B2C2B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6B677F">
        <w:rPr>
          <w:rFonts w:ascii="Times New Roman" w:hAnsi="Times New Roman" w:cs="Times New Roman"/>
          <w:bCs/>
          <w:i/>
          <w:sz w:val="20"/>
          <w:szCs w:val="20"/>
          <w:lang w:val="ru-RU"/>
        </w:rPr>
        <w:t>, в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="00FC4D8B">
        <w:rPr>
          <w:rFonts w:ascii="Times New Roman" w:hAnsi="Times New Roman" w:cs="Times New Roman"/>
          <w:bCs/>
          <w:i/>
          <w:sz w:val="20"/>
          <w:szCs w:val="20"/>
          <w:lang w:val="ru-RU"/>
        </w:rPr>
        <w:t>2020-2022 годах</w:t>
      </w:r>
    </w:p>
    <w:p w14:paraId="50AA53FD" w14:textId="77777777"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3164E26F" w14:textId="77777777"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064F87C8" w14:textId="77777777"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3418B3C3" w14:textId="2D1DFBD5"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14:paraId="32B50AD8" w14:textId="77777777"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14:paraId="666DD37D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574624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2AA3DB" w14:textId="77777777"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14:paraId="1FDCB4B2" w14:textId="77777777" w:rsidR="00EB57AA" w:rsidRPr="000D6C66" w:rsidRDefault="00EB57AA" w:rsidP="00EB57A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 документа)</w:t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  <w:t>(указать номер листа/страницы)</w:t>
      </w:r>
    </w:p>
    <w:p w14:paraId="710CC39D" w14:textId="77777777" w:rsidR="00EB57AA" w:rsidRPr="00A85A6E" w:rsidRDefault="00EB57A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B94BA9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0C983BFC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4741DEC1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450B726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307630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33060C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7BE8CE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9EF6A3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52688FD9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1063605C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14:paraId="4F746BCF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58BB7E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1D9BB4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EB1472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7C1AE7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20E051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4A5972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5631F8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C7E2D8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56339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05E764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8AE8BB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0F1C1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B53CC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E96E6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3CD2E9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7413A7" w14:textId="77777777"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14:paraId="4B22D3CB" w14:textId="72730A6F"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6B677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FC4D8B">
        <w:rPr>
          <w:rFonts w:ascii="Times New Roman" w:hAnsi="Times New Roman" w:cs="Times New Roman"/>
          <w:bCs/>
          <w:i/>
          <w:sz w:val="20"/>
          <w:szCs w:val="20"/>
          <w:lang w:val="ru-RU"/>
        </w:rPr>
        <w:t>2020-2022 годах</w:t>
      </w:r>
    </w:p>
    <w:p w14:paraId="122402B1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880204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C2126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14:paraId="16487659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14:paraId="74F0FD02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273D4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67088" w14:textId="77777777"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14:paraId="3CF803E6" w14:textId="77777777" w:rsidR="00EB57AA" w:rsidRPr="000D6C66" w:rsidRDefault="00EB57AA" w:rsidP="00EB57A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 документа)</w:t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D6C66">
        <w:rPr>
          <w:rFonts w:ascii="Times New Roman" w:hAnsi="Times New Roman" w:cs="Times New Roman"/>
          <w:i/>
          <w:sz w:val="24"/>
          <w:szCs w:val="24"/>
          <w:lang w:val="ru-RU"/>
        </w:rPr>
        <w:tab/>
        <w:t>(указать номер листа/страницы)</w:t>
      </w:r>
    </w:p>
    <w:p w14:paraId="11BA5703" w14:textId="77777777" w:rsidR="00EB57AA" w:rsidRPr="00A85A6E" w:rsidRDefault="00EB57AA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A8DA5E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4CCE1E8A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1A767E89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4EE0FE8C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922437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842647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BD3288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4862D9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4A04F7B2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3B9F51D7" w14:textId="77777777"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14:paraId="6A136757" w14:textId="2CE568F0"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EC4FCF" w:rsidRPr="00EC4FC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упаковкой</w:t>
      </w:r>
      <w:r w:rsidR="006B677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, в </w:t>
      </w:r>
      <w:r w:rsidR="00EC4FCF" w:rsidRPr="00EC4FC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2</w:t>
      </w:r>
      <w:r w:rsidR="00FC4D8B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020-2022</w:t>
      </w:r>
      <w:r w:rsidR="00EC4FCF" w:rsidRPr="00EC4FCF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 год</w:t>
      </w:r>
      <w:r w:rsidR="00FC4D8B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ах</w:t>
      </w:r>
    </w:p>
    <w:p w14:paraId="05706454" w14:textId="77777777"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14:paraId="43C59753" w14:textId="77777777"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14:paraId="0E4B1675" w14:textId="77777777"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14:paraId="71A94F08" w14:textId="77777777"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49DF85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14:paraId="38109D4D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14:paraId="706F5E59" w14:textId="77777777"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14:paraId="7B837231" w14:textId="77777777"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14:paraId="7CC0B75C" w14:textId="77777777"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843FC2" w14:paraId="6A499A96" w14:textId="77777777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0847447A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14:paraId="311AC022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43FC2" w14:paraId="18504EB0" w14:textId="77777777" w:rsidTr="00DF053F">
        <w:trPr>
          <w:tblCellSpacing w:w="15" w:type="dxa"/>
        </w:trPr>
        <w:tc>
          <w:tcPr>
            <w:tcW w:w="5822" w:type="dxa"/>
            <w:vAlign w:val="center"/>
          </w:tcPr>
          <w:p w14:paraId="24BC5C36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14:paraId="692A56C9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43FC2" w14:paraId="1AB9CE61" w14:textId="77777777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5BE77E77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14:paraId="5AEB94D6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43FC2" w14:paraId="6C4DD4D8" w14:textId="77777777" w:rsidTr="00DF053F">
        <w:trPr>
          <w:tblCellSpacing w:w="15" w:type="dxa"/>
        </w:trPr>
        <w:tc>
          <w:tcPr>
            <w:tcW w:w="5822" w:type="dxa"/>
            <w:vAlign w:val="center"/>
          </w:tcPr>
          <w:p w14:paraId="652F23A5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14:paraId="5C776AEC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14:paraId="355D7D06" w14:textId="77777777" w:rsidTr="00DF053F">
        <w:trPr>
          <w:tblCellSpacing w:w="15" w:type="dxa"/>
        </w:trPr>
        <w:tc>
          <w:tcPr>
            <w:tcW w:w="5822" w:type="dxa"/>
            <w:vAlign w:val="center"/>
          </w:tcPr>
          <w:p w14:paraId="00EB5F01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14:paraId="60A858A4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43FC2" w14:paraId="6A68C7D5" w14:textId="77777777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5E920E45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14:paraId="243A44A9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C7184F" w14:textId="77777777"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14:paraId="00FC780D" w14:textId="77777777"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</w:t>
      </w:r>
      <w:r w:rsidR="005C221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14:paraId="70964D08" w14:textId="77777777"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</w:t>
      </w:r>
      <w:r w:rsidR="005C221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14:paraId="51162298" w14:textId="77777777"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14:paraId="5939FBCE" w14:textId="77777777"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14:paraId="1CA5E18F" w14:textId="77777777"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</w:t>
      </w:r>
      <w:proofErr w:type="gram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нами.</w:t>
      </w:r>
    </w:p>
    <w:p w14:paraId="22CAFCEC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5B8A2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14:paraId="539902F4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14:paraId="30133E42" w14:textId="77777777"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14:paraId="6D4827DD" w14:textId="77777777"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14:paraId="042E4AD7" w14:textId="77777777"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14:paraId="7EF9CFD3" w14:textId="77777777"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50A6DAEC" w14:textId="2052A94B"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E355F51" w14:textId="77777777" w:rsidR="000140A9" w:rsidRDefault="000140A9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C296095" w14:textId="77777777"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14:paraId="0925F704" w14:textId="40DB0AAC" w:rsidR="000140A9" w:rsidRPr="00DB2B00" w:rsidRDefault="000140A9" w:rsidP="0044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6B0D98" w14:textId="1BEB01E2" w:rsidR="00777255" w:rsidRDefault="00777255" w:rsidP="00EC4FCF">
      <w:pPr>
        <w:pStyle w:val="a6"/>
        <w:ind w:left="538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1" w:name="_Hlk534993524"/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77292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6B677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FC4D8B">
        <w:rPr>
          <w:rFonts w:ascii="Times New Roman" w:hAnsi="Times New Roman" w:cs="Times New Roman"/>
          <w:bCs/>
          <w:i/>
          <w:sz w:val="20"/>
          <w:szCs w:val="20"/>
          <w:lang w:val="ru-RU"/>
        </w:rPr>
        <w:t>2020-2022 годах</w:t>
      </w:r>
    </w:p>
    <w:bookmarkEnd w:id="21"/>
    <w:p w14:paraId="69DA8B23" w14:textId="77777777"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18B06F" w14:textId="77777777" w:rsidR="004071D9" w:rsidRPr="00A07142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14:paraId="4E354952" w14:textId="457D3BB6" w:rsidR="004071D9" w:rsidRPr="00D529B4" w:rsidRDefault="004071D9" w:rsidP="004071D9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22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22"/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обезвреживания, 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упаковкой</w:t>
      </w:r>
      <w:r w:rsidR="006B67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в </w:t>
      </w:r>
      <w:r w:rsidR="00FC4D8B">
        <w:rPr>
          <w:rFonts w:ascii="Times New Roman" w:hAnsi="Times New Roman" w:cs="Times New Roman"/>
          <w:b/>
          <w:bCs/>
          <w:sz w:val="24"/>
          <w:szCs w:val="24"/>
          <w:lang w:val="ru-RU"/>
        </w:rPr>
        <w:t>2020-2022 годах</w:t>
      </w:r>
    </w:p>
    <w:p w14:paraId="6D4AB511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6113254" w14:textId="154E2657"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proofErr w:type="spellStart"/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>Нур</w:t>
      </w:r>
      <w:proofErr w:type="spellEnd"/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>-Султан</w:t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</w:t>
      </w:r>
      <w:proofErr w:type="gramStart"/>
      <w:r w:rsidR="004B57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3347C6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14:paraId="3CC4A2BF" w14:textId="77777777"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EA4583F" w14:textId="0D1DD00A" w:rsidR="004071D9" w:rsidRPr="00A07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Управляюще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директора </w:t>
      </w:r>
      <w:proofErr w:type="spellStart"/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>Юрчи</w:t>
      </w:r>
      <w:proofErr w:type="spellEnd"/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., действующе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 № </w:t>
      </w:r>
      <w:r w:rsidR="006B677F">
        <w:rPr>
          <w:rFonts w:ascii="Times New Roman" w:hAnsi="Times New Roman" w:cs="Times New Roman"/>
          <w:bCs/>
          <w:sz w:val="24"/>
          <w:szCs w:val="24"/>
          <w:lang w:val="ru-RU"/>
        </w:rPr>
        <w:t>33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6B677F">
        <w:rPr>
          <w:rFonts w:ascii="Times New Roman" w:hAnsi="Times New Roman" w:cs="Times New Roman"/>
          <w:bCs/>
          <w:sz w:val="24"/>
          <w:szCs w:val="24"/>
          <w:lang w:val="ru-RU"/>
        </w:rPr>
        <w:t>20 августа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</w:t>
      </w:r>
      <w:r w:rsidR="00F956EF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FD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обезвреживания,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4C1FC4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FC4D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20-2022 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>год</w:t>
      </w:r>
      <w:r w:rsidR="00FC4D8B">
        <w:rPr>
          <w:rFonts w:ascii="Times New Roman" w:hAnsi="Times New Roman" w:cs="Times New Roman"/>
          <w:bCs/>
          <w:sz w:val="24"/>
          <w:szCs w:val="24"/>
          <w:lang w:val="ru-RU"/>
        </w:rPr>
        <w:t>ах</w:t>
      </w:r>
      <w:r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_______________года</w:t>
      </w:r>
      <w:r w:rsidRPr="00FC4D8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обезвреживания,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B57AA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4C1FC4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FC4D8B">
        <w:rPr>
          <w:rFonts w:ascii="Times New Roman" w:hAnsi="Times New Roman" w:cs="Times New Roman"/>
          <w:bCs/>
          <w:sz w:val="24"/>
          <w:szCs w:val="24"/>
          <w:lang w:val="ru-RU"/>
        </w:rPr>
        <w:t>20-2022</w:t>
      </w:r>
      <w:r w:rsidRPr="00D529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</w:t>
      </w:r>
      <w:r w:rsidR="00FC4D8B">
        <w:rPr>
          <w:rFonts w:ascii="Times New Roman" w:hAnsi="Times New Roman" w:cs="Times New Roman"/>
          <w:bCs/>
          <w:sz w:val="24"/>
          <w:szCs w:val="24"/>
          <w:lang w:val="ru-RU"/>
        </w:rPr>
        <w:t>дах</w:t>
      </w:r>
      <w:r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14:paraId="61DA4113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14:paraId="0CFF6E17" w14:textId="77777777" w:rsidR="004071D9" w:rsidRDefault="004071D9" w:rsidP="004071D9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14:paraId="3E2F2952" w14:textId="77777777" w:rsidR="004071D9" w:rsidRPr="00224943" w:rsidRDefault="004071D9" w:rsidP="004071D9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14:paraId="7073B7E4" w14:textId="77777777" w:rsidR="00961663" w:rsidRPr="001A007C" w:rsidRDefault="00961663" w:rsidP="00961663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отходов</w:t>
      </w:r>
      <w:r>
        <w:rPr>
          <w:bCs/>
          <w:color w:val="auto"/>
          <w:lang w:val="ru-RU"/>
        </w:rPr>
        <w:t xml:space="preserve">, </w:t>
      </w:r>
      <w:r w:rsidRPr="00B370C0">
        <w:rPr>
          <w:bCs/>
          <w:lang w:val="ru-RU"/>
        </w:rPr>
        <w:t>образующихся в результате утраты потребительских свойств продукции (товаров), на которые распространяются расширенные обязательства производителей (импортеров)</w:t>
      </w:r>
      <w:r w:rsidRPr="00B370C0">
        <w:rPr>
          <w:bCs/>
          <w:color w:val="auto"/>
          <w:lang w:val="ru-RU"/>
        </w:rPr>
        <w:t xml:space="preserve"> (далее – плата)</w:t>
      </w:r>
      <w:r w:rsidRPr="00B370C0">
        <w:rPr>
          <w:bCs/>
          <w:lang w:val="ru-RU"/>
        </w:rPr>
        <w:t>.</w:t>
      </w:r>
    </w:p>
    <w:p w14:paraId="66CB1C6E" w14:textId="7DB03A4F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046F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обезвреживания,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E2729D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(далее – отходы)</w:t>
      </w:r>
      <w:r w:rsidR="004C1FC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в </w:t>
      </w:r>
      <w:r w:rsidR="00FC4D8B">
        <w:rPr>
          <w:rFonts w:ascii="Times New Roman" w:hAnsi="Times New Roman" w:cs="Times New Roman"/>
          <w:spacing w:val="4"/>
          <w:sz w:val="24"/>
          <w:szCs w:val="24"/>
          <w:lang w:val="ru-RU"/>
        </w:rPr>
        <w:t>2020-2022 годах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9616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обезвреживания,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использова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14:paraId="190E9343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14:paraId="5F342903" w14:textId="34913CC2" w:rsidR="004071D9" w:rsidRPr="009419AA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9419AA">
        <w:rPr>
          <w:rFonts w:ascii="Times New Roman" w:hAnsi="Times New Roman" w:cs="Times New Roman"/>
          <w:sz w:val="24"/>
          <w:szCs w:val="24"/>
        </w:rPr>
        <w:t>c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1.01.2020 года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30F4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>.12.20</w:t>
      </w:r>
      <w:r w:rsidR="00FC4D8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2729D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 xml:space="preserve">(включительно) 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14:paraId="6F16305A" w14:textId="522E93E8" w:rsidR="004071D9" w:rsidRPr="009419AA" w:rsidRDefault="004C1FC4" w:rsidP="00E2729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1.01.2020 года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(1 квартал 2020 года)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14:paraId="4149EBD9" w14:textId="317DC224" w:rsidR="004071D9" w:rsidRPr="009419AA" w:rsidRDefault="004C1FC4" w:rsidP="00E2729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04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14:paraId="4BE9C71D" w14:textId="5FEB20AD" w:rsidR="004071D9" w:rsidRPr="009419AA" w:rsidRDefault="004C1FC4" w:rsidP="00E2729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2729D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2729D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2729D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); </w:t>
      </w:r>
    </w:p>
    <w:p w14:paraId="628870DC" w14:textId="48298825" w:rsidR="004071D9" w:rsidRDefault="004C1FC4" w:rsidP="00E2729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2729D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36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47184" w:rsidRPr="009419AA">
        <w:rPr>
          <w:rFonts w:ascii="Times New Roman" w:hAnsi="Times New Roman" w:cs="Times New Roman"/>
          <w:sz w:val="24"/>
          <w:szCs w:val="24"/>
          <w:lang w:val="ru-RU"/>
        </w:rPr>
        <w:t>.12.20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47184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347184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(включительно)</w:t>
      </w:r>
      <w:r w:rsidR="0034718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="00FF4E8D"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2729D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E272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4071D9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3B58B220" w14:textId="6A5654F4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пятый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1.01.2021 года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 (1 квартал 2021 года)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14:paraId="54B636A9" w14:textId="4DC84249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14:paraId="6D5BE4B5" w14:textId="18C7B09E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седьмой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); </w:t>
      </w:r>
    </w:p>
    <w:p w14:paraId="7961E27F" w14:textId="22129D91" w:rsidR="006F6269" w:rsidRDefault="006F6269" w:rsidP="006F6269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восьмой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</w:t>
      </w:r>
      <w:r w:rsidR="00B30F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3471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="003471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21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3B3B0DF6" w14:textId="1C19E95F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девятый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1.01.2022 года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 (1 квартал 2022 года)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14:paraId="63935887" w14:textId="1E1C1083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десятый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06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14:paraId="26B81BCB" w14:textId="68BE4CEC" w:rsidR="006F6269" w:rsidRPr="009419AA" w:rsidRDefault="006F6269" w:rsidP="006F6269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одиннадцатый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); </w:t>
      </w:r>
    </w:p>
    <w:p w14:paraId="271713A0" w14:textId="0ABC7454" w:rsidR="006F6269" w:rsidRPr="006F6269" w:rsidRDefault="006F6269" w:rsidP="006F6269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двенадцатый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1.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</w:t>
      </w:r>
      <w:r w:rsidR="00B30F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3471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22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471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(включительно)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квартал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FF4E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723FC981" w14:textId="31914926" w:rsidR="004071D9" w:rsidRPr="00EC114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1.5. Мест</w:t>
      </w:r>
      <w:r w:rsidR="006F62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приема отходов: _________________________________________.</w:t>
      </w:r>
    </w:p>
    <w:p w14:paraId="14225C9E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14:paraId="0547CB88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 Перечисленные ниже документы и условия, оговоренные в них, образуют Договор и являются его неотъемлемой частью, а именно:</w:t>
      </w:r>
    </w:p>
    <w:p w14:paraId="2E57C160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14:paraId="77A256B7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14:paraId="29E59854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14:paraId="68118D14" w14:textId="7CBFF823" w:rsidR="004071D9" w:rsidRPr="00FF4E8D" w:rsidRDefault="0013437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обезвреживании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утилизации отходов продукции (товаров) (Приложение № </w:t>
      </w:r>
      <w:r w:rsidR="00F956E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71D9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FF4E8D" w:rsidRPr="00FF4E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5E2BCF" w14:textId="77777777" w:rsidR="004071D9" w:rsidRPr="00DC31C8" w:rsidRDefault="004071D9" w:rsidP="004071D9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BC35B20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14:paraId="008B9393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14:paraId="05A923AE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требовать выполнения Исполнителем всех принятых обязательств по Договору;</w:t>
      </w:r>
    </w:p>
    <w:p w14:paraId="44CA834F" w14:textId="730C1D19" w:rsidR="00417EEC" w:rsidRDefault="00417EEC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F6179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23" w:name="_Hlk515274681"/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3803">
        <w:rPr>
          <w:rFonts w:ascii="Times New Roman" w:hAnsi="Times New Roman" w:cs="Times New Roman"/>
          <w:sz w:val="24"/>
          <w:szCs w:val="24"/>
          <w:lang w:val="ru-RU"/>
        </w:rPr>
        <w:t>в любое время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3803" w:rsidRPr="00B23803">
        <w:rPr>
          <w:rFonts w:ascii="Times New Roman" w:hAnsi="Times New Roman" w:cs="Times New Roman"/>
          <w:sz w:val="24"/>
          <w:szCs w:val="24"/>
          <w:lang w:val="ru-RU"/>
        </w:rPr>
        <w:t xml:space="preserve">в период действия Договора </w:t>
      </w:r>
      <w:r w:rsidR="006348A8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и (или)</w:t>
      </w:r>
      <w:r w:rsidR="006348A8">
        <w:rPr>
          <w:rFonts w:ascii="Times New Roman" w:hAnsi="Times New Roman" w:cs="Times New Roman"/>
          <w:sz w:val="24"/>
          <w:szCs w:val="24"/>
          <w:lang w:val="ru-RU"/>
        </w:rPr>
        <w:t xml:space="preserve"> с привлечением сторонних организаций, в том числе </w:t>
      </w:r>
      <w:proofErr w:type="spellStart"/>
      <w:r w:rsidR="006348A8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6348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</w:t>
      </w:r>
      <w:r w:rsidR="00671D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46DB" w:rsidRPr="00BD4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8A8">
        <w:rPr>
          <w:rFonts w:ascii="Times New Roman" w:hAnsi="Times New Roman" w:cs="Times New Roman"/>
          <w:sz w:val="24"/>
          <w:szCs w:val="24"/>
          <w:lang w:val="ru-RU"/>
        </w:rPr>
        <w:t>включая посещение объектов, используемых для оказания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bookmarkEnd w:id="23"/>
    </w:p>
    <w:p w14:paraId="281C3C69" w14:textId="314E7F32" w:rsidR="00932515" w:rsidRDefault="00F6179A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932515" w:rsidRPr="00932515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 по </w:t>
      </w:r>
      <w:r w:rsidR="00C12F9B">
        <w:rPr>
          <w:rFonts w:ascii="Times New Roman" w:hAnsi="Times New Roman" w:cs="Times New Roman"/>
          <w:sz w:val="24"/>
          <w:szCs w:val="24"/>
          <w:lang w:val="ru-RU"/>
        </w:rPr>
        <w:t xml:space="preserve">принятию,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 xml:space="preserve">обезвреживанию, </w:t>
      </w:r>
      <w:r w:rsidR="00932515" w:rsidRPr="009325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использованию и (или) утилизации </w:t>
      </w:r>
      <w:r w:rsidR="00932515" w:rsidRPr="00932515">
        <w:rPr>
          <w:rFonts w:ascii="Times New Roman" w:hAnsi="Times New Roman" w:cs="Times New Roman"/>
          <w:sz w:val="24"/>
          <w:szCs w:val="24"/>
          <w:lang w:val="ru-RU"/>
        </w:rPr>
        <w:t>отходов,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 обезвреженных, </w:t>
      </w:r>
      <w:r w:rsidR="0093055D" w:rsidRPr="00932515">
        <w:rPr>
          <w:rFonts w:ascii="Times New Roman" w:hAnsi="Times New Roman" w:cs="Times New Roman"/>
          <w:sz w:val="24"/>
          <w:szCs w:val="24"/>
          <w:lang w:val="ru-RU"/>
        </w:rPr>
        <w:t>использованных</w:t>
      </w:r>
      <w:r w:rsidR="00932515" w:rsidRPr="00932515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утилизированных отходов не должен превышать объема, указанного в Перечне закупаемых услуг (Приложение № 1 к Договору)</w:t>
      </w:r>
      <w:r w:rsidR="009325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46400A" w14:textId="77777777" w:rsidR="00570F68" w:rsidRDefault="00570F68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2.1.4. </w:t>
      </w:r>
      <w:r w:rsidRPr="00570F68">
        <w:rPr>
          <w:rFonts w:ascii="Times New Roman" w:hAnsi="Times New Roman" w:cs="Times New Roman"/>
          <w:sz w:val="24"/>
          <w:szCs w:val="24"/>
          <w:lang w:val="ru-RU"/>
        </w:rPr>
        <w:t>предъявить обоснованные претензии, возникшие по качеству оказанных Услуг, обнаруженные до и (или) после принятия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13ACCE" w14:textId="212CFA99" w:rsidR="00F6179A" w:rsidRPr="00122ABF" w:rsidRDefault="00570F68" w:rsidP="005754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 w:rsidR="00122ABF"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как в период, так и после окончания действия настоящего Договора, </w:t>
      </w:r>
      <w:r w:rsidR="00122A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целях подтверждения факта и объема, количественно-качественных характеристик оказываемых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слуг и наличия правовых оснований у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осуществления деятельности, имеющей отношение к предмету закупок, Заказчик вправе самостоятельно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и/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или с привлечением сторонних организаций проверять всю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="00122ABF" w:rsidRPr="00F929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изуч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ать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анализ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ировать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производственны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процесс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слуг, бухгалтерск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ие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регистр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прочи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источник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122ABF"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информации в порядке и на условиях</w:t>
      </w:r>
      <w:r w:rsidR="00122AB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предусмотренными настоящим Договором</w:t>
      </w:r>
      <w:r w:rsidR="00F6179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5D92744" w14:textId="13953599" w:rsidR="00CB3961" w:rsidRPr="00CD0F8C" w:rsidRDefault="006F6269" w:rsidP="00BF45B1">
      <w:pPr>
        <w:pStyle w:val="a6"/>
        <w:numPr>
          <w:ilvl w:val="2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961"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как в </w:t>
      </w:r>
      <w:r w:rsidR="00BF45B1" w:rsidRPr="00CB3961">
        <w:rPr>
          <w:rFonts w:ascii="Times New Roman" w:hAnsi="Times New Roman" w:cs="Times New Roman"/>
          <w:sz w:val="24"/>
          <w:szCs w:val="24"/>
          <w:lang w:val="ru-RU"/>
        </w:rPr>
        <w:t>период,</w:t>
      </w:r>
      <w:r w:rsidR="00CB3961"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 так и после окончания действия настоящего Договора, самостоятельно 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и (или)</w:t>
      </w:r>
      <w:r w:rsidR="00CB3961"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 с привлечением сторонних организаций проверять</w:t>
      </w:r>
      <w:r w:rsidR="00CB39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B3961" w:rsidRPr="00CD0F8C">
        <w:rPr>
          <w:rFonts w:ascii="Times New Roman" w:hAnsi="Times New Roman" w:cs="Times New Roman"/>
          <w:sz w:val="24"/>
          <w:szCs w:val="24"/>
          <w:lang w:val="ru-RU"/>
        </w:rPr>
        <w:t>выявл</w:t>
      </w:r>
      <w:r w:rsidR="00CB3961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="00CB3961"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</w:t>
      </w:r>
      <w:r w:rsidR="00CB39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B3961"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производственных процессов условиям, предусмотренны</w:t>
      </w:r>
      <w:r w:rsidR="003347C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B3961"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 w:rsidR="00CB3961">
        <w:rPr>
          <w:rFonts w:ascii="Times New Roman" w:hAnsi="Times New Roman" w:cs="Times New Roman"/>
          <w:sz w:val="24"/>
          <w:szCs w:val="24"/>
          <w:lang w:val="ru-RU"/>
        </w:rPr>
        <w:t>хнической спецификацией (Приложение № 2 к Договору)</w:t>
      </w:r>
      <w:r w:rsidR="00CB3961" w:rsidRPr="00CD0F8C">
        <w:rPr>
          <w:rFonts w:ascii="Times New Roman" w:hAnsi="Times New Roman" w:cs="Times New Roman"/>
          <w:sz w:val="24"/>
          <w:szCs w:val="24"/>
          <w:lang w:val="ru-RU"/>
        </w:rPr>
        <w:t>, Экологическим кодексом Республики Казахстан и требованиями действующего законодательства Республики Казахстан, в том числе:</w:t>
      </w:r>
    </w:p>
    <w:p w14:paraId="66C419AB" w14:textId="77777777" w:rsidR="00CB3961" w:rsidRPr="00CB3961" w:rsidRDefault="00CB3961" w:rsidP="007805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9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соблюдения технологического регламента, применяемого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199748" w14:textId="590DCA25" w:rsidR="00CB3961" w:rsidRPr="00CB3961" w:rsidRDefault="00CB3961" w:rsidP="007805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подтверждения соответствия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количественно-качественных характеристик,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 полученной с применением отходов готовой продукции характеристикам, указанным в нормативных технических документах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 на данную продукцию;</w:t>
      </w:r>
    </w:p>
    <w:p w14:paraId="4CCD56AF" w14:textId="77777777" w:rsidR="00CB3961" w:rsidRPr="00CB3961" w:rsidRDefault="00CB3961" w:rsidP="007805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961">
        <w:rPr>
          <w:rFonts w:ascii="Times New Roman" w:hAnsi="Times New Roman" w:cs="Times New Roman"/>
          <w:sz w:val="24"/>
          <w:szCs w:val="24"/>
          <w:lang w:val="ru-RU"/>
        </w:rPr>
        <w:t>инвентаризации остатков сырья и материалов (отходов, принятых в использование и утилизацию) и готовой продукции, полученных с применением отходов. Определение массы (веса или объема) навалочных материалов проводить на основании обмеров и технических расчетов и сравнени</w:t>
      </w:r>
      <w:r w:rsidR="007175F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 их с данными учета на предприятии </w:t>
      </w:r>
      <w:r w:rsidR="00BF45B1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8353E2" w14:textId="4265A104" w:rsidR="00CB3961" w:rsidRDefault="00CB3961" w:rsidP="007805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 и показаний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контрольно-измерительных</w:t>
      </w:r>
      <w:r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 приборов, подтверждающих потребление энергии и ГСМ, которые используются для эксплуатации оборудования и техники</w:t>
      </w:r>
      <w:r w:rsidR="006F6269">
        <w:rPr>
          <w:rFonts w:ascii="Times New Roman" w:hAnsi="Times New Roman" w:cs="Times New Roman"/>
          <w:sz w:val="24"/>
          <w:szCs w:val="24"/>
          <w:lang w:val="ru-RU"/>
        </w:rPr>
        <w:t>, задействованных при оказании Услуг,</w:t>
      </w:r>
      <w:r w:rsidR="006F6269" w:rsidRPr="007A5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в прошлых и </w:t>
      </w:r>
      <w:r w:rsidR="00BF45B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соответствующем </w:t>
      </w:r>
      <w:r w:rsidRPr="00CD0F8C">
        <w:rPr>
          <w:rFonts w:ascii="Times New Roman" w:hAnsi="Times New Roman" w:cs="Times New Roman"/>
          <w:sz w:val="24"/>
          <w:szCs w:val="24"/>
          <w:lang w:val="ru-RU"/>
        </w:rPr>
        <w:t>отчетном периодах, а также систем фиксации показателей работы оборудования</w:t>
      </w:r>
      <w:r w:rsidR="00BF45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35FCE9" w14:textId="404F9BC7" w:rsidR="004071D9" w:rsidRDefault="00CB3961" w:rsidP="00780515">
      <w:pPr>
        <w:pStyle w:val="a6"/>
        <w:numPr>
          <w:ilvl w:val="2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привлекать организации для проверки документов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 xml:space="preserve">и процессов 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Исполнителя, а также определять для них требования, их права и обязанности в отношении документов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 xml:space="preserve">и процессов </w:t>
      </w:r>
      <w:r w:rsidRPr="00CB3961">
        <w:rPr>
          <w:rFonts w:ascii="Times New Roman" w:hAnsi="Times New Roman" w:cs="Times New Roman"/>
          <w:sz w:val="24"/>
          <w:szCs w:val="24"/>
          <w:lang w:val="ru-RU"/>
        </w:rPr>
        <w:t>прямо и (или) косвенно подтверждающих и (или) имеющих отношение к оказанным по настоящему Договору Услугам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F52E08" w14:textId="608F9987" w:rsidR="00780515" w:rsidRDefault="00812DA4" w:rsidP="00F978F7">
      <w:pPr>
        <w:pStyle w:val="a6"/>
        <w:numPr>
          <w:ilvl w:val="2"/>
          <w:numId w:val="2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или </w:t>
      </w:r>
      <w:r w:rsidR="00780515">
        <w:rPr>
          <w:rFonts w:ascii="Times New Roman" w:hAnsi="Times New Roman" w:cs="Times New Roman"/>
          <w:sz w:val="24"/>
          <w:szCs w:val="24"/>
          <w:lang w:val="ru-RU"/>
        </w:rPr>
        <w:t>измен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80515">
        <w:rPr>
          <w:rFonts w:ascii="Times New Roman" w:hAnsi="Times New Roman" w:cs="Times New Roman"/>
          <w:sz w:val="24"/>
          <w:szCs w:val="24"/>
          <w:lang w:val="ru-RU"/>
        </w:rPr>
        <w:t xml:space="preserve">ть место предоставления документов, предусмотренных </w:t>
      </w:r>
      <w:r w:rsidR="00B36992">
        <w:rPr>
          <w:rFonts w:ascii="Times New Roman" w:hAnsi="Times New Roman" w:cs="Times New Roman"/>
          <w:sz w:val="24"/>
          <w:szCs w:val="24"/>
          <w:lang w:val="ru-RU"/>
        </w:rPr>
        <w:t xml:space="preserve">п. 3.1. и </w:t>
      </w:r>
      <w:r w:rsidR="00780515">
        <w:rPr>
          <w:rFonts w:ascii="Times New Roman" w:hAnsi="Times New Roman" w:cs="Times New Roman"/>
          <w:sz w:val="24"/>
          <w:szCs w:val="24"/>
          <w:lang w:val="ru-RU"/>
        </w:rPr>
        <w:t>п. 3.2. Договора;</w:t>
      </w:r>
    </w:p>
    <w:p w14:paraId="0001AEFB" w14:textId="670C5C26" w:rsidR="00F978F7" w:rsidRDefault="00F978F7" w:rsidP="00F978F7">
      <w:pPr>
        <w:pStyle w:val="a6"/>
        <w:numPr>
          <w:ilvl w:val="2"/>
          <w:numId w:val="2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 (предписания), связанные с исполнением обязательств по настоящему Договору; </w:t>
      </w:r>
    </w:p>
    <w:p w14:paraId="13346192" w14:textId="49180074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78051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94E9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</w:t>
      </w:r>
      <w:r w:rsidR="00F6179A">
        <w:rPr>
          <w:rFonts w:ascii="Times New Roman" w:hAnsi="Times New Roman" w:cs="Times New Roman"/>
          <w:sz w:val="24"/>
          <w:lang w:val="ru-RU"/>
        </w:rPr>
        <w:t xml:space="preserve"> разделом 6</w:t>
      </w:r>
      <w:r>
        <w:rPr>
          <w:rFonts w:ascii="Times New Roman" w:hAnsi="Times New Roman" w:cs="Times New Roman"/>
          <w:sz w:val="24"/>
          <w:lang w:val="ru-RU"/>
        </w:rPr>
        <w:t xml:space="preserve"> Договора штрафные санкции, в случае нарушения обязательств по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8FD93B" w14:textId="52F01B87" w:rsidR="004071D9" w:rsidRDefault="00CC5FA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780515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6269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14:paraId="388D994E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14:paraId="2B3F1C41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24" w:name="_Hlk486941085"/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24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F2BB811" w14:textId="77777777" w:rsidR="00BF45B1" w:rsidRDefault="00BF45B1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2.2.2. уведомить Исполнителя о привлечённых им организациях, правомочных осуществить проверку документации и производственных процессов Исполнителя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, в порядке и на условиях, предусмотренных настоящим Договором;</w:t>
      </w:r>
    </w:p>
    <w:p w14:paraId="3B411E78" w14:textId="317C1228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4C3AC792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14:paraId="06070E0D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оплатить Услуги Исполнителя в размере, сроки и на условиях, установленных в Договоре;</w:t>
      </w:r>
    </w:p>
    <w:p w14:paraId="57B2AC50" w14:textId="7FD15062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Заказчиком;</w:t>
      </w:r>
    </w:p>
    <w:p w14:paraId="7C895D9D" w14:textId="4F7D67EB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6269">
        <w:rPr>
          <w:rFonts w:ascii="Times New Roman" w:hAnsi="Times New Roman" w:cs="Times New Roman"/>
          <w:sz w:val="24"/>
          <w:szCs w:val="24"/>
          <w:lang w:val="ru-RU"/>
        </w:rPr>
        <w:t xml:space="preserve">нести </w:t>
      </w:r>
      <w:r>
        <w:rPr>
          <w:rFonts w:ascii="Times New Roman" w:hAnsi="Times New Roman" w:cs="Times New Roman"/>
          <w:sz w:val="24"/>
          <w:szCs w:val="24"/>
          <w:lang w:val="ru-RU"/>
        </w:rPr>
        <w:t>иные обязанности в соответствии с законодательством Республики Казахстан и настоящим Договором.</w:t>
      </w:r>
    </w:p>
    <w:p w14:paraId="3CD94719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14:paraId="768955AF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14:paraId="274AA5F2" w14:textId="49FFA87E" w:rsidR="004071D9" w:rsidRDefault="001E3D08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требовать выполнения Заказчиком всех принятых обязательств по Договору;</w:t>
      </w:r>
    </w:p>
    <w:p w14:paraId="75CD08AE" w14:textId="6AB93AD1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14:paraId="55D2FE42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14:paraId="1A711E58" w14:textId="77777777" w:rsidR="009D7A7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оказать Услуги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с надлежащим качеством, соответствующим требованиям 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Договора, 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t>Технической спецификации (Приложение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Договору), законодательства Республики Казахстан, нормативно-технических документов и 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иной регламентирующей документации по осуществляемым им видам деятельности, действующей в Республики Казахстан</w:t>
      </w:r>
      <w:r w:rsidR="009D7A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A5CCD2" w14:textId="217F11D3" w:rsidR="004071D9" w:rsidRDefault="009D7A72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3055D" w:rsidRPr="002179CD">
        <w:rPr>
          <w:rFonts w:ascii="Times New Roman" w:hAnsi="Times New Roman" w:cs="Times New Roman"/>
          <w:sz w:val="24"/>
          <w:szCs w:val="24"/>
          <w:lang w:val="ru-RU"/>
        </w:rPr>
        <w:t>обезвредить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1C05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3E45D1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</w:t>
      </w:r>
      <w:r w:rsidR="003E45D1">
        <w:rPr>
          <w:rFonts w:ascii="Times New Roman" w:hAnsi="Times New Roman" w:cs="Times New Roman"/>
          <w:sz w:val="24"/>
          <w:szCs w:val="24"/>
          <w:lang w:val="ru-RU"/>
        </w:rPr>
        <w:t>зировать принятые отходы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1.01.2020 года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C12F9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 xml:space="preserve">(включительно) 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D08" w:rsidRPr="001E3D08">
        <w:rPr>
          <w:rFonts w:ascii="Times New Roman" w:hAnsi="Times New Roman" w:cs="Times New Roman"/>
          <w:sz w:val="24"/>
          <w:szCs w:val="24"/>
          <w:lang w:val="ru-RU"/>
        </w:rPr>
        <w:t>Республики Казахста</w:t>
      </w:r>
      <w:r w:rsidR="001E3D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6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5" w:name="_Hlk532227263"/>
      <w:r w:rsidR="003B491F">
        <w:rPr>
          <w:rFonts w:ascii="Times New Roman" w:hAnsi="Times New Roman" w:cs="Times New Roman"/>
          <w:sz w:val="24"/>
          <w:szCs w:val="24"/>
          <w:lang w:val="ru-RU"/>
        </w:rPr>
        <w:t>исключительно от юридических лиц и индивидуальных предпринимателей</w:t>
      </w:r>
      <w:r w:rsidR="00431065">
        <w:rPr>
          <w:rFonts w:ascii="Times New Roman" w:hAnsi="Times New Roman" w:cs="Times New Roman"/>
          <w:sz w:val="24"/>
          <w:szCs w:val="24"/>
          <w:lang w:val="ru-RU"/>
        </w:rPr>
        <w:t>, с которыми у Заказчика заключены договоры о закупках услуг по организации сбора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, переработки</w:t>
      </w:r>
      <w:r w:rsidR="00431065">
        <w:rPr>
          <w:rFonts w:ascii="Times New Roman" w:hAnsi="Times New Roman" w:cs="Times New Roman"/>
          <w:sz w:val="24"/>
          <w:szCs w:val="24"/>
          <w:lang w:val="ru-RU"/>
        </w:rPr>
        <w:t xml:space="preserve"> и транспортировки отходов упаковки, </w:t>
      </w:r>
      <w:r w:rsidR="005667D5" w:rsidRPr="005667D5">
        <w:rPr>
          <w:rFonts w:ascii="Times New Roman" w:hAnsi="Times New Roman" w:cs="Times New Roman"/>
          <w:bCs/>
          <w:sz w:val="24"/>
          <w:szCs w:val="24"/>
          <w:lang w:val="ru-RU"/>
        </w:rPr>
        <w:t>в соответствующем периоде</w:t>
      </w:r>
      <w:bookmarkEnd w:id="25"/>
      <w:r w:rsidR="004310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(или) случаях, предусмотренных </w:t>
      </w:r>
      <w:proofErr w:type="spellStart"/>
      <w:r w:rsidR="00431065">
        <w:rPr>
          <w:rFonts w:ascii="Times New Roman" w:hAnsi="Times New Roman" w:cs="Times New Roman"/>
          <w:bCs/>
          <w:sz w:val="24"/>
          <w:szCs w:val="24"/>
          <w:lang w:val="ru-RU"/>
        </w:rPr>
        <w:t>пп</w:t>
      </w:r>
      <w:proofErr w:type="spellEnd"/>
      <w:r w:rsidR="00431065">
        <w:rPr>
          <w:rFonts w:ascii="Times New Roman" w:hAnsi="Times New Roman" w:cs="Times New Roman"/>
          <w:bCs/>
          <w:sz w:val="24"/>
          <w:szCs w:val="24"/>
          <w:lang w:val="ru-RU"/>
        </w:rPr>
        <w:t>. 2.1.3. Договора,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</w:t>
      </w:r>
      <w:r w:rsidR="00804324">
        <w:rPr>
          <w:rFonts w:ascii="Times New Roman" w:hAnsi="Times New Roman" w:cs="Times New Roman"/>
          <w:sz w:val="24"/>
          <w:szCs w:val="24"/>
          <w:lang w:val="ru-RU"/>
        </w:rPr>
        <w:t>, требуемых п. 3.2. Договора</w:t>
      </w:r>
      <w:r w:rsidR="00AD17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47C6">
        <w:rPr>
          <w:rFonts w:ascii="Times New Roman" w:hAnsi="Times New Roman" w:cs="Times New Roman"/>
          <w:sz w:val="24"/>
          <w:szCs w:val="24"/>
          <w:lang w:val="ru-RU"/>
        </w:rPr>
        <w:t xml:space="preserve"> за объем принятых отходов в соответствии с п. 5.9. Договора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5314" w:rsidRPr="00125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314" w:rsidRPr="00932515">
        <w:rPr>
          <w:rFonts w:ascii="Times New Roman" w:hAnsi="Times New Roman" w:cs="Times New Roman"/>
          <w:sz w:val="24"/>
          <w:szCs w:val="24"/>
          <w:lang w:val="ru-RU"/>
        </w:rPr>
        <w:t>При этом общий объем</w:t>
      </w:r>
      <w:r w:rsidR="00125314">
        <w:rPr>
          <w:rFonts w:ascii="Times New Roman" w:hAnsi="Times New Roman" w:cs="Times New Roman"/>
          <w:sz w:val="24"/>
          <w:szCs w:val="24"/>
          <w:lang w:val="ru-RU"/>
        </w:rPr>
        <w:t xml:space="preserve"> обезвреженных, </w:t>
      </w:r>
      <w:r w:rsidR="00125314" w:rsidRPr="00932515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 отходов не должен превышать объема, указанного в Перечне закупаемых услуг (Приложение № 1 к Договору)</w:t>
      </w:r>
      <w:r w:rsidR="004071D9" w:rsidRPr="004B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39A22C" w14:textId="70E4AEEC" w:rsidR="003F1273" w:rsidRDefault="003F1273" w:rsidP="003F12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2.4.3. по поручению Заказчика в приоритетном порядке осуществлять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обезвреживание,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 (или) утилизацию отходов, образующихся у физических и юридических лиц, являющихся плательщиками, осуществившими внесение Заказчику утилизационного платежа, с обязательным включением объема 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 xml:space="preserve">обезвреженных,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 отходов у перечисленных в настоящем подпункте лиц в общий объем, указанный в Перечне закупаемых услуг (Приложение № 1 к Договору).</w:t>
      </w:r>
    </w:p>
    <w:p w14:paraId="73AF4643" w14:textId="2971AD95" w:rsidR="009D7A7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14:paraId="26277E77" w14:textId="7644339C" w:rsidR="009D7A72" w:rsidRDefault="009D7A72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D7A72">
        <w:rPr>
          <w:rFonts w:ascii="Times New Roman" w:hAnsi="Times New Roman" w:cs="Times New Roman"/>
          <w:sz w:val="24"/>
          <w:szCs w:val="24"/>
          <w:lang w:val="ru-RU"/>
        </w:rPr>
        <w:t xml:space="preserve"> не передавать свои обязательства по Договору третьим лицам;</w:t>
      </w:r>
    </w:p>
    <w:p w14:paraId="542B5F7D" w14:textId="63029CBF" w:rsidR="004071D9" w:rsidRDefault="003C6B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предоставить беспрепятственный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доступ работников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и (или) организации</w:t>
      </w:r>
      <w:r w:rsidR="00966C8E">
        <w:rPr>
          <w:rFonts w:ascii="Times New Roman" w:hAnsi="Times New Roman" w:cs="Times New Roman"/>
          <w:sz w:val="24"/>
          <w:szCs w:val="24"/>
          <w:lang w:val="ru-RU"/>
        </w:rPr>
        <w:t xml:space="preserve">, привлеченной Заказчиком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C8E">
        <w:rPr>
          <w:rFonts w:ascii="Times New Roman" w:hAnsi="Times New Roman" w:cs="Times New Roman"/>
          <w:sz w:val="24"/>
          <w:szCs w:val="24"/>
          <w:lang w:val="ru-RU"/>
        </w:rPr>
        <w:t xml:space="preserve">контроля хода и качества оказания Услуг, а также для 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>провер</w:t>
      </w:r>
      <w:r w:rsidR="00843011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</w:t>
      </w:r>
      <w:r w:rsidR="008430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C8E">
        <w:rPr>
          <w:rFonts w:ascii="Times New Roman" w:hAnsi="Times New Roman" w:cs="Times New Roman"/>
          <w:sz w:val="24"/>
          <w:szCs w:val="24"/>
          <w:lang w:val="ru-RU"/>
        </w:rPr>
        <w:t>и производственных процессов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8430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>на территори</w:t>
      </w:r>
      <w:r w:rsidR="0084301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1D9F">
        <w:rPr>
          <w:rFonts w:ascii="Times New Roman" w:hAnsi="Times New Roman" w:cs="Times New Roman"/>
          <w:sz w:val="24"/>
          <w:szCs w:val="24"/>
          <w:lang w:val="ru-RU"/>
        </w:rPr>
        <w:t>объектов, используемых для оказания Услуг</w:t>
      </w:r>
      <w:r w:rsidR="00326B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FB2A76" w14:textId="407FD224" w:rsidR="004071D9" w:rsidRDefault="00326BAF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3F12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предоставить Заказчику </w:t>
      </w:r>
      <w:r w:rsidR="00966C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(или) 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организации, привлеченной Заказчиком</w:t>
      </w:r>
      <w:r w:rsidR="003E45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необходимое офисное помещение и обеспечить доступ в такое помещение</w:t>
      </w:r>
      <w:r w:rsidR="00966C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рабочее время, предусмотренное порядком учета рабочего времени Исполнителя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 обеспечить доступом</w:t>
      </w:r>
      <w:r w:rsidR="00966C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66C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телефонной связи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доступом в Интернет (при наличи</w:t>
      </w:r>
      <w:r w:rsidR="009817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технической возможности </w:t>
      </w:r>
      <w:r w:rsidR="00966C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 доступом к принтерам и поддержкой системного администратора</w:t>
      </w:r>
      <w:r w:rsidR="003E45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 наличии)</w:t>
      </w:r>
      <w:r w:rsidR="00966C8E" w:rsidRPr="00CD0F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если это необходимо для выполнения проверки;</w:t>
      </w:r>
    </w:p>
    <w:p w14:paraId="2498A17F" w14:textId="014EF766" w:rsidR="004071D9" w:rsidRDefault="00F10D61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26" w:name="_Hlk531686563"/>
      <w:r w:rsidR="00966C8E"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в полном объеме </w:t>
      </w:r>
      <w:r w:rsidR="004071D9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Заказчику </w:t>
      </w:r>
      <w:r w:rsidR="0056238E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и (или) 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, привлеченн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Заказчик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E45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всю документацию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127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касающуюся предмета Договора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(техническ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>, бухгалтерск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ую, 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>и ин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финансово-хозяйственн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</w:t>
      </w:r>
      <w:r w:rsidR="00966C8E" w:rsidRPr="00966C8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>, первичные документы, все виды отчетности, внутренние регламенты и приказы и иные документы)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6BD9" w:rsidRPr="003C6BD9">
        <w:rPr>
          <w:rFonts w:ascii="Times New Roman" w:hAnsi="Times New Roman" w:cs="Times New Roman"/>
          <w:sz w:val="24"/>
          <w:szCs w:val="24"/>
          <w:lang w:val="ru-RU"/>
        </w:rPr>
        <w:t xml:space="preserve">доступ к электронной базе данных бухгалтерского учета </w:t>
      </w:r>
      <w:r w:rsidR="00843011" w:rsidRPr="00966C8E">
        <w:rPr>
          <w:rFonts w:ascii="Times New Roman" w:hAnsi="Times New Roman" w:cs="Times New Roman"/>
          <w:sz w:val="24"/>
          <w:szCs w:val="24"/>
          <w:lang w:val="ru-RU"/>
        </w:rPr>
        <w:t>Исполнителя, в целях подтверждения факта и объема, количественно-качественных характеристик</w:t>
      </w:r>
      <w:r w:rsidR="00671D9F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 Услуг и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наличия правовых оснований у Исполнителя для осуществления деятельности, имеющ</w:t>
      </w:r>
      <w:r w:rsidR="00671D9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3011" w:rsidRPr="00843011">
        <w:rPr>
          <w:rFonts w:ascii="Times New Roman" w:hAnsi="Times New Roman" w:cs="Times New Roman"/>
          <w:sz w:val="24"/>
          <w:szCs w:val="24"/>
          <w:lang w:val="ru-RU"/>
        </w:rPr>
        <w:t xml:space="preserve"> отношение к предмету настоящего Договора</w:t>
      </w:r>
      <w:bookmarkEnd w:id="26"/>
      <w:r w:rsidR="00D936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3669" w:rsidRPr="00D9366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обоснованности сумм расчетов </w:t>
      </w:r>
      <w:r w:rsidR="00D93669" w:rsidRPr="00D93669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93669" w:rsidRPr="00D936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93669" w:rsidRPr="00D93669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</w:t>
      </w:r>
      <w:r w:rsidR="007175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5F1"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5F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175F1" w:rsidRPr="007175F1">
        <w:rPr>
          <w:rFonts w:ascii="Times New Roman" w:hAnsi="Times New Roman" w:cs="Times New Roman"/>
          <w:sz w:val="24"/>
          <w:szCs w:val="24"/>
          <w:lang w:val="ru-RU"/>
        </w:rPr>
        <w:t>изучения и анализа производственных процессов, бухгалтерских документов, регистров и прочих источников информации, по истечении каждого отчетного периода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785A8F" w14:textId="19E76F51" w:rsidR="007175F1" w:rsidRPr="007175F1" w:rsidRDefault="007175F1" w:rsidP="007175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обеспечить всестороннее содействие работникам 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организации, привлеченной Заказчиком, со стороны работников и руководства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для проверки и выявления соответствия производственных процессов условиям,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настоящим Договором, Технической спецификацией (Приложение № 2 к Договору)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, Экологическим кодексом Республики Казахстан и требованиями действующего законодательства Республики Казахстан, в том числе:</w:t>
      </w:r>
    </w:p>
    <w:p w14:paraId="3A36D620" w14:textId="77777777" w:rsidR="007175F1" w:rsidRPr="007175F1" w:rsidRDefault="007175F1" w:rsidP="007175F1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технологического регламента, применяемого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C1499D" w14:textId="77777777" w:rsidR="007175F1" w:rsidRPr="007175F1" w:rsidRDefault="007175F1" w:rsidP="007175F1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подтверждения соответствия качества полученной с применением отходов готовой продукции характеристикам, указанным в нормативных технических документах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на данную продукцию;</w:t>
      </w:r>
    </w:p>
    <w:p w14:paraId="6631EA85" w14:textId="77777777" w:rsidR="007175F1" w:rsidRDefault="007175F1" w:rsidP="007175F1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инвентаризации остатков сырья и материалов (отходов, принятых в использование и утилизацию) и готовой продукции, полученных с применением отходов. </w:t>
      </w:r>
      <w:r>
        <w:rPr>
          <w:rFonts w:ascii="Times New Roman" w:hAnsi="Times New Roman" w:cs="Times New Roman"/>
          <w:sz w:val="24"/>
          <w:szCs w:val="24"/>
          <w:lang w:val="ru-RU"/>
        </w:rPr>
        <w:t>Для о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пределения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массы (веса или объема) навалочных материалов допускать Заказчика и (или) 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, привлеченн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проводить на основании обмеров и технических расчетов и сравнени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их с данными учета на предприятии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FECC08" w14:textId="2584DC8F" w:rsidR="007175F1" w:rsidRDefault="007175F1" w:rsidP="007175F1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 и показаний </w:t>
      </w:r>
      <w:r w:rsidR="00F96122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контрольно-измерительных</w:t>
      </w:r>
      <w:r w:rsidR="00F96122" w:rsidRPr="00CD0F8C">
        <w:rPr>
          <w:rFonts w:ascii="Times New Roman" w:hAnsi="Times New Roman" w:cs="Times New Roman"/>
          <w:sz w:val="24"/>
          <w:szCs w:val="24"/>
          <w:lang w:val="ru-RU"/>
        </w:rPr>
        <w:t xml:space="preserve"> приборов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, подтверждающих потребление энергии и ГСМ, которые используются для эксплуатации оборудования и техники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, задействованных при оказании Услуг,</w:t>
      </w:r>
      <w:r w:rsidR="003F1273" w:rsidRPr="007A5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в прошлых и отчетном периодах, а также систем фиксации показателей работы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Исполнителя;</w:t>
      </w:r>
    </w:p>
    <w:p w14:paraId="391682A1" w14:textId="740BB03B" w:rsidR="003347C6" w:rsidRDefault="003347C6" w:rsidP="00331A9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первичных и иных документов, подтверждающих выполнение обязательств Исполнителя в соответствии с настоящим Договором;</w:t>
      </w:r>
    </w:p>
    <w:p w14:paraId="00E60EF9" w14:textId="0057C860" w:rsidR="007175F1" w:rsidRDefault="007175F1" w:rsidP="007175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нес</w:t>
      </w:r>
      <w:r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оказание необходимого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>организации, привлеченной Заказчиком, содействия со стороны своих работников и представителей, а также за точность и полноту информации, документации и иных сведений, предоставляемых в связи с проверкой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D9258D" w14:textId="41F4F4F5" w:rsidR="007175F1" w:rsidRDefault="007175F1" w:rsidP="007175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C6BD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предпринять по просьбе Заказчика </w:t>
      </w:r>
      <w:r>
        <w:rPr>
          <w:rFonts w:ascii="Times New Roman" w:hAnsi="Times New Roman" w:cs="Times New Roman"/>
          <w:sz w:val="24"/>
          <w:szCs w:val="24"/>
          <w:lang w:val="ru-RU"/>
        </w:rPr>
        <w:t>и (или)</w:t>
      </w:r>
      <w:r w:rsidRPr="007175F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привлеченной Заказчиком, иные действия, необходимые для целей выполнения проверки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824373" w14:textId="0784376F" w:rsidR="009D7A7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B82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7A72" w:rsidRPr="009D7A72">
        <w:rPr>
          <w:rFonts w:ascii="Times New Roman" w:hAnsi="Times New Roman" w:cs="Times New Roman"/>
          <w:sz w:val="24"/>
          <w:szCs w:val="24"/>
          <w:lang w:val="ru-RU"/>
        </w:rPr>
        <w:t>своими силами и средствами устранить все ошибки, недостатки, выявляемые в ходе оказания и (или) после оказания Услуг;</w:t>
      </w:r>
    </w:p>
    <w:p w14:paraId="45628515" w14:textId="39EC751D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B82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F127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</w:t>
      </w:r>
      <w:r w:rsidR="00203CC0">
        <w:rPr>
          <w:rFonts w:ascii="Times New Roman" w:hAnsi="Times New Roman" w:cs="Times New Roman"/>
          <w:sz w:val="24"/>
          <w:szCs w:val="24"/>
          <w:lang w:val="ru-RU"/>
        </w:rPr>
        <w:t>, продление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разрешительных документов</w:t>
      </w:r>
      <w:r w:rsidR="0080432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932515" w:rsidRPr="00932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2BE573" w14:textId="678C5A93" w:rsidR="00961663" w:rsidRPr="002E7F5F" w:rsidRDefault="00961663" w:rsidP="0096166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2.4.14. </w:t>
      </w:r>
      <w:r w:rsidRPr="002E7F5F">
        <w:rPr>
          <w:rFonts w:ascii="Times New Roman" w:hAnsi="Times New Roman" w:cs="Times New Roman"/>
          <w:sz w:val="24"/>
          <w:szCs w:val="24"/>
          <w:lang w:val="ru-RU"/>
        </w:rPr>
        <w:t>в случае истечения срока действия разрешительных документов в период действия настоящего Договора, - заблаговременно (но не позднее 1 (одного) месяца до истечения) письменно уведомить Заказчика, обеспечить своевременное обновление (продление, получение) таких документов и предоставить их копии Заказчику в соответствии с письмом-гарантией, представленным в тендерной заявке;</w:t>
      </w:r>
    </w:p>
    <w:p w14:paraId="790E3EAC" w14:textId="3916BD4E" w:rsidR="00961663" w:rsidRPr="002E7F5F" w:rsidRDefault="00961663" w:rsidP="0096166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F5F">
        <w:rPr>
          <w:rFonts w:ascii="Times New Roman" w:hAnsi="Times New Roman" w:cs="Times New Roman"/>
          <w:sz w:val="24"/>
          <w:szCs w:val="24"/>
          <w:lang w:val="ru-RU"/>
        </w:rPr>
        <w:t>2.4.1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E7F5F">
        <w:rPr>
          <w:rFonts w:ascii="Times New Roman" w:hAnsi="Times New Roman" w:cs="Times New Roman"/>
          <w:sz w:val="24"/>
          <w:szCs w:val="24"/>
          <w:lang w:val="ru-RU"/>
        </w:rPr>
        <w:t>. в случае отмены либо лишения разрешительных документов, введения новых требований о их наличии в соответствии с действующим законодательством, - незамедлительно, в день наступления указанных случаев информировать об этом Заказчика. Объем услуг за период отсутствия разрешительных документов не может быть принят Заказчиком, при этом по решению Заказчика договор может быть расторгнут в одностороннем порядке;</w:t>
      </w:r>
    </w:p>
    <w:p w14:paraId="6F9840CE" w14:textId="34115739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B82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8AF1645" w14:textId="076E545E" w:rsidR="005D2A6C" w:rsidRDefault="005D2A6C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>самостоятельно нес</w:t>
      </w:r>
      <w:r w:rsidR="007F3648" w:rsidRPr="006D0214">
        <w:rPr>
          <w:rFonts w:ascii="Times New Roman" w:hAnsi="Times New Roman" w:cs="Times New Roman"/>
          <w:sz w:val="24"/>
          <w:szCs w:val="24"/>
          <w:lang w:val="kk-KZ"/>
        </w:rPr>
        <w:t>ти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перед Заказчиком, третьими лицами и государственными органами за полноту и достоверность представленных Заказчику </w:t>
      </w:r>
      <w:r w:rsidR="00196141">
        <w:rPr>
          <w:rFonts w:ascii="Times New Roman" w:hAnsi="Times New Roman" w:cs="Times New Roman"/>
          <w:sz w:val="24"/>
          <w:szCs w:val="24"/>
          <w:lang w:val="ru-RU"/>
        </w:rPr>
        <w:t xml:space="preserve">сведений и 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14:paraId="37B01523" w14:textId="520079A2" w:rsidR="00F978F7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B82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6166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78F7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подтверждение реализации готовой </w:t>
      </w:r>
      <w:r w:rsidR="000F23AC">
        <w:rPr>
          <w:rFonts w:ascii="Times New Roman" w:hAnsi="Times New Roman" w:cs="Times New Roman"/>
          <w:sz w:val="24"/>
          <w:szCs w:val="24"/>
          <w:lang w:val="ru-RU"/>
        </w:rPr>
        <w:t>продукции и (или) вторичного сырья либо их перемещения на склад, полученных в результате переработки, обезвреживания, использования и (или) утилизации отходов;</w:t>
      </w:r>
    </w:p>
    <w:p w14:paraId="77471E61" w14:textId="36C77980" w:rsidR="000F23AC" w:rsidRDefault="000F23AC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2.4.19.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14:paraId="022363FD" w14:textId="2B8927F2" w:rsidR="00F978F7" w:rsidRDefault="000F23AC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2.4.20. исполнять указания и предписания</w:t>
      </w:r>
      <w:r w:rsidR="00C75ECD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данные в рамках настоящего Договора в отношении обязательств по настоящему Договору, в том числе процессов оказания Услуг, оформления и предоставления документов;</w:t>
      </w:r>
    </w:p>
    <w:p w14:paraId="3EFB184C" w14:textId="30164C7B" w:rsidR="004071D9" w:rsidRDefault="00C75EC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2.4.21.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>нес</w:t>
      </w:r>
      <w:r w:rsidR="00161C05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4071D9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14:paraId="41DFE005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A1F370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27" w:name="_Hlk48868092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r w:rsidR="00161C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оформления документов при оказании услуг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 сроки подачи заявления об оплате стоимости услуг</w:t>
      </w:r>
      <w:bookmarkEnd w:id="27"/>
    </w:p>
    <w:p w14:paraId="7635BC6D" w14:textId="1CA571F6" w:rsidR="003C03D4" w:rsidRDefault="004071D9" w:rsidP="003C03D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bookmarkStart w:id="28" w:name="_Hlk22302548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Pr="003C03D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1. </w:t>
      </w:r>
      <w:r w:rsidR="003C03D4" w:rsidRPr="003C03D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Исполнитель по истечении каждого отчетного периода, в течение 5 (пяти) рабочих дней с даты начала месяца, следующего за данным отчетным периодом, подает Заказчику </w:t>
      </w:r>
      <w:r w:rsidR="003C03D4" w:rsidRPr="003C03D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>заявление об оплате оказанных Услуг, отчет об обезвреживании и (или) утилизации отходов продукции (товаров) (Приложение № 3 к Договору), а также Акт оказанных услуг за соответствующий отчетный период</w:t>
      </w:r>
      <w:r w:rsidR="0057541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r w:rsidR="00F47BC0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и</w:t>
      </w:r>
      <w:r w:rsidR="00575416" w:rsidRPr="0057541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соответствующий счет на оплату с указанием стоимости оказанных Услуг, выраженной в национальной валюте РК (тенге).</w:t>
      </w:r>
      <w:r w:rsidR="003C03D4" w:rsidRPr="003C03D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14:paraId="47A0FBC9" w14:textId="6EDB82CC" w:rsidR="003C03D4" w:rsidRPr="003C03D4" w:rsidRDefault="003C03D4" w:rsidP="003C03D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3C03D4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Исключением является последний отчетный период каждого календарного года (4 квартал 2020, 2021, 2022 годов) когда документы, перечисленные в настоящем пункте, предоставляются Исполнителем Заказчику не позднее 23 декабря 2020, 2021, 2022 годов.</w:t>
      </w:r>
    </w:p>
    <w:bookmarkEnd w:id="28"/>
    <w:p w14:paraId="3162A830" w14:textId="0B87C90C" w:rsidR="002179CD" w:rsidRDefault="002179CD" w:rsidP="003C03D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179CD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3.2. 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14:paraId="5C4C80FB" w14:textId="77777777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14:paraId="7DFCFD03" w14:textId="72D2289B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(форма З-1 в соответствии с приказом Министра финансов Республики Казахстан от 20 декабря 2012 года № 562 «</w:t>
      </w:r>
      <w:r w:rsidR="00C12F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 утверждении форм первичных учетных документов» (далее-приказ МФ) (на отходы); </w:t>
      </w:r>
    </w:p>
    <w:p w14:paraId="6D836881" w14:textId="63BE2CF1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МФ)/акт приема-передачи;</w:t>
      </w:r>
    </w:p>
    <w:p w14:paraId="654D05FC" w14:textId="11CF16AF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электронная счет-фактура;</w:t>
      </w:r>
    </w:p>
    <w:p w14:paraId="56EB8EC1" w14:textId="50A5F816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14:paraId="25D065C5" w14:textId="2A786BDC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обезвреживание, </w:t>
      </w: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14:paraId="46DD005F" w14:textId="68CE9183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приказу МФ)/требование-накладная </w:t>
      </w:r>
      <w:r w:rsidRPr="00196141">
        <w:rPr>
          <w:rFonts w:ascii="Times New Roman" w:hAnsi="Times New Roman" w:cs="Times New Roman"/>
          <w:sz w:val="24"/>
          <w:szCs w:val="24"/>
          <w:lang w:val="ru-RU"/>
        </w:rPr>
        <w:t>на отходы/полуфабрикаты;</w:t>
      </w:r>
    </w:p>
    <w:p w14:paraId="27641321" w14:textId="57B15070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(форма З-1 согласно приказу МФ) на продукцию/полуфабрикат/сопутствующий отход, полученные в результате использования и (или) утилизации отходов;</w:t>
      </w:r>
    </w:p>
    <w:p w14:paraId="453EB1EE" w14:textId="4867D093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соответствие производимой 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законодательства);</w:t>
      </w:r>
    </w:p>
    <w:p w14:paraId="113CC23E" w14:textId="51B962DB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документы, подтверждающие выбытие сопутствующих отходов;</w:t>
      </w:r>
    </w:p>
    <w:p w14:paraId="62F482A3" w14:textId="77777777" w:rsidR="00196141" w:rsidRPr="009E4E28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4E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являются:</w:t>
      </w:r>
    </w:p>
    <w:p w14:paraId="5944974E" w14:textId="77777777" w:rsidR="00196141" w:rsidRPr="009E4E28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E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14:paraId="376D8159" w14:textId="50124206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Hlk21526424"/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</w:t>
      </w:r>
      <w:bookmarkEnd w:id="29"/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7F081064" w14:textId="677BD18B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электронная счет-фактура на партию (единицу) продукции;</w:t>
      </w:r>
    </w:p>
    <w:p w14:paraId="7369BD18" w14:textId="1422BAE2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14:paraId="3A8829CB" w14:textId="13682D79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 на реализацию готовой продукции (при наличии);</w:t>
      </w:r>
    </w:p>
    <w:p w14:paraId="14B83621" w14:textId="77777777" w:rsidR="00196141" w:rsidRPr="009E4E28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E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14:paraId="7A013A3F" w14:textId="1EA5255E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14:paraId="1C246DD0" w14:textId="409759A5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электронная счет-фактура на партию (единицу) продукции;</w:t>
      </w:r>
    </w:p>
    <w:p w14:paraId="3C957FD5" w14:textId="3BD6A29B" w:rsid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30" w:name="_Hlk22316639"/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кассовые чеки при реализации за наличные денежные средства.</w:t>
      </w:r>
    </w:p>
    <w:p w14:paraId="3428E083" w14:textId="44882670" w:rsidR="001A3701" w:rsidRPr="001A3701" w:rsidRDefault="001A370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A37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случае, если Исполнитель является производителем и (или) импортером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упаковки, товаров в упаковке</w:t>
      </w:r>
      <w:r w:rsidRPr="001A37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применяющим собственную систему сбора, переработки, обезвреживания, использования и утилизации отходов представляются сведения о квартальном объеме реализованн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Pr="001A37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импортированн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Pr="001A37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упаковки, товаров в упаковке</w:t>
      </w:r>
      <w:bookmarkEnd w:id="30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E55DBDB" w14:textId="77777777" w:rsidR="00196141" w:rsidRPr="009E4E28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4E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Также Исполнителем должен вестись учет и оформление следующих документов:</w:t>
      </w:r>
    </w:p>
    <w:p w14:paraId="4EE0335B" w14:textId="6618F33B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политика;</w:t>
      </w:r>
    </w:p>
    <w:p w14:paraId="0A1EF8E3" w14:textId="663814AB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приобретение и потребление электроэнергии и (или) ГСМ техникой и оборудованием по утилизации отходов;</w:t>
      </w:r>
    </w:p>
    <w:p w14:paraId="613ED33C" w14:textId="107DD617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lang w:val="ru-RU"/>
        </w:rPr>
        <w:t>табель учета рабочего времени персонала, задействованного в процессе обезвреживания, переработки, использования и (или) утилизации отходов;</w:t>
      </w:r>
    </w:p>
    <w:p w14:paraId="423A9C88" w14:textId="468AEE65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r w:rsidRPr="00196141"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 об остатках сырья (товарно-материальные запасы, относящиеся к договору) на складе;</w:t>
      </w:r>
    </w:p>
    <w:p w14:paraId="5D93F149" w14:textId="51585878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lastRenderedPageBreak/>
        <w:t xml:space="preserve">- </w:t>
      </w:r>
      <w:proofErr w:type="spellStart"/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-сальдовые ведомости по бухгалтерским счетам </w:t>
      </w:r>
      <w:r w:rsidR="007A60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Краткосрочная дебиторская задолженность покупателей и заказчиков</w:t>
      </w:r>
      <w:r w:rsidR="007A60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A60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Краткосрочная кредиторская задолженность поставщикам и подрядчикам</w:t>
      </w:r>
      <w:r w:rsidR="007A60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A60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Краткосрочные авансы выданные», «Авансы полученные» по контрагентам, относящимся к договору;</w:t>
      </w:r>
    </w:p>
    <w:p w14:paraId="0F9C5C3B" w14:textId="24C902B3" w:rsidR="00196141" w:rsidRPr="00196141" w:rsidRDefault="00196141" w:rsidP="001961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961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1961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-сальдовые ведомости по бухгалтерским счетам подраздела 1300 «Запасы» (товарно-материальные запасы, относящиеся к договору); </w:t>
      </w:r>
    </w:p>
    <w:p w14:paraId="33779B0B" w14:textId="5B471C75" w:rsidR="008541FE" w:rsidRDefault="008541FE" w:rsidP="002179CD">
      <w:pPr>
        <w:pStyle w:val="a6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</w:pPr>
      <w:bookmarkStart w:id="31" w:name="_Hlk22316620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Перечень документов, предусмотренный данным разделом не является исчерпывающим, в случае необходимости рассмотрения Заказчиком и (или) организацией, привлеченной Заказчиком, иных документов и (или) материалов, </w:t>
      </w:r>
      <w:r w:rsidR="00C97E2C" w:rsidRPr="00C97E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имеющ</w:t>
      </w:r>
      <w:r w:rsidR="00C97E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их</w:t>
      </w:r>
      <w:r w:rsidR="00C97E2C" w:rsidRPr="00C97E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отношение к предмету настоящего Договора</w:t>
      </w:r>
      <w:r w:rsidR="00C97E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r w:rsidR="00C97E2C" w:rsidRPr="00C97E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Исполнитель обязан предоставить по их требованию дополнительную информацию</w:t>
      </w:r>
      <w:r w:rsidR="00203C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(документы)</w:t>
      </w:r>
      <w:bookmarkStart w:id="32" w:name="_Hlk22290791"/>
      <w:r w:rsidR="007A60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касающиеся предмета настоящего Договора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bookmarkEnd w:id="32"/>
    </w:p>
    <w:bookmarkEnd w:id="31"/>
    <w:p w14:paraId="0E83D309" w14:textId="1BA5BF53" w:rsidR="004071D9" w:rsidRPr="0087126C" w:rsidRDefault="00A7236B" w:rsidP="00642300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П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ри проверке достоверности заявляемых к оплате объемов Услуг в каждом отчетном периоде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Исполнитель обязан предоставлять Заказчику и (или) организациям</w:t>
      </w:r>
      <w:r w:rsidR="00B828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привлеченным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Заказчик</w:t>
      </w:r>
      <w:r w:rsidR="00B828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ом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по их требованию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все в</w:t>
      </w:r>
      <w:r w:rsidR="00642300"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ышеперечисленные документы</w:t>
      </w:r>
      <w:r w:rsidR="00B828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и </w:t>
      </w:r>
      <w:r w:rsid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ин</w:t>
      </w:r>
      <w:r w:rsidR="004D30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ую</w:t>
      </w:r>
      <w:r w:rsid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9B7607" w:rsidRP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документаци</w:t>
      </w:r>
      <w:r w:rsidR="004D30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ю</w:t>
      </w:r>
      <w:r w:rsidR="009B7607" w:rsidRP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Исполнителя,</w:t>
      </w:r>
      <w:r w:rsidR="007A60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касающиеся предмета настоящего Договора,</w:t>
      </w:r>
      <w:r w:rsidR="009B7607" w:rsidRP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B828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а также выполнить и обеспечить все требования и условия, предусмотренные разделом 2 настоящего Договора, </w:t>
      </w:r>
      <w:r w:rsidR="009B7607" w:rsidRP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в целях подтверждения факта и объема, количественно-качественных характеристик оказываемых Услуг и наличия правовых оснований у Исполнителя для осуществления деятельности,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9B7607" w:rsidRPr="009B76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имеющей отношение к предмету настоящего Договора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предусмотренн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ые</w:t>
      </w:r>
      <w:r w:rsidRPr="00A723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условиями настоящего Договора</w:t>
      </w:r>
      <w:r w:rsidR="00642300"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 Ответственность за </w:t>
      </w:r>
      <w:r w:rsidR="003C6B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полноту и </w:t>
      </w:r>
      <w:r w:rsidR="00642300"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достоверность сведений, указанных в предостав</w:t>
      </w:r>
      <w:r w:rsidR="004D30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ляемых</w:t>
      </w:r>
      <w:r w:rsidR="00642300" w:rsidRPr="006423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документах, несет Исполнитель.</w:t>
      </w:r>
      <w:r w:rsidR="00642300" w:rsidRPr="0064230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3347C6" w:rsidRPr="00334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Заказчик не несет </w:t>
      </w:r>
      <w:r w:rsidR="003347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ответственности перед Поставщиком и третьим</w:t>
      </w:r>
      <w:r w:rsidR="007F36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3347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лицами, в том числе перед </w:t>
      </w:r>
      <w:r w:rsidR="00AE1B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государственными органами, за полноту и </w:t>
      </w:r>
      <w:r w:rsidR="00AE1B1E" w:rsidRPr="008712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достоверность представленных Поставщиком документов.</w:t>
      </w:r>
    </w:p>
    <w:p w14:paraId="40A99CCF" w14:textId="5C03D8DA" w:rsidR="0087126C" w:rsidRPr="0087126C" w:rsidRDefault="0087126C" w:rsidP="00642300">
      <w:pPr>
        <w:pStyle w:val="a6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8712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Копии документов, предусмотренные в п. 3.2 Договора,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полноту и достоверность сведений, указанных в предоставляемых документах, несет Исполнитель.</w:t>
      </w:r>
    </w:p>
    <w:p w14:paraId="7243B22B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A171AC7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14:paraId="536B0135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33" w:name="_Hlk488681004"/>
      <w:r w:rsidR="004D3003">
        <w:rPr>
          <w:rFonts w:ascii="Times New Roman" w:hAnsi="Times New Roman" w:cs="Times New Roman"/>
          <w:bCs/>
          <w:sz w:val="24"/>
          <w:szCs w:val="24"/>
          <w:lang w:val="ru-RU"/>
        </w:rPr>
        <w:t>Срок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ассмотрени</w:t>
      </w:r>
      <w:r w:rsidR="004D300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заявления Исполнителя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 также необходимых документов для подтверждения </w:t>
      </w:r>
      <w:r w:rsidR="00A7236B" w:rsidRPr="00A7236B">
        <w:rPr>
          <w:rFonts w:ascii="Times New Roman" w:hAnsi="Times New Roman" w:cs="Times New Roman"/>
          <w:sz w:val="24"/>
          <w:szCs w:val="24"/>
          <w:lang w:val="ru-RU"/>
        </w:rPr>
        <w:t>достоверности заявляемых</w:t>
      </w:r>
      <w:r w:rsidR="00A7236B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</w:t>
      </w:r>
      <w:r w:rsidR="00A7236B" w:rsidRPr="00A7236B">
        <w:rPr>
          <w:rFonts w:ascii="Times New Roman" w:hAnsi="Times New Roman" w:cs="Times New Roman"/>
          <w:sz w:val="24"/>
          <w:szCs w:val="24"/>
          <w:lang w:val="ru-RU"/>
        </w:rPr>
        <w:t xml:space="preserve"> к оплате объемов </w:t>
      </w:r>
      <w:r w:rsidR="00A723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7236B" w:rsidRPr="00A7236B">
        <w:rPr>
          <w:rFonts w:ascii="Times New Roman" w:hAnsi="Times New Roman" w:cs="Times New Roman"/>
          <w:sz w:val="24"/>
          <w:szCs w:val="24"/>
          <w:lang w:val="ru-RU"/>
        </w:rPr>
        <w:t>слуг</w:t>
      </w:r>
      <w:r w:rsidR="00A723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236B" w:rsidRPr="00A72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Заказчиком </w:t>
      </w:r>
      <w:r w:rsidR="00A7236B" w:rsidRPr="00A7236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и (или) организации</w:t>
      </w:r>
      <w:r w:rsidR="00B828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, привлеченной</w:t>
      </w:r>
      <w:r w:rsidR="00A7236B" w:rsidRPr="00A7236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Заказчик</w:t>
      </w:r>
      <w:r w:rsidR="00B828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ом,</w:t>
      </w:r>
      <w:r w:rsidR="00A7236B" w:rsidRPr="00A7236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97E2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составляет 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более</w:t>
      </w:r>
      <w:r w:rsidR="004D30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 (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двадцати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</w:t>
      </w:r>
      <w:r w:rsidR="004D30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рабочих дней с даты получения 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такого </w:t>
      </w:r>
      <w:r w:rsidR="004D30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заявления</w:t>
      </w:r>
      <w:r w:rsidR="00A723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4B1A41F1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4.2. </w:t>
      </w:r>
      <w:r w:rsidR="00C97E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привлечения </w:t>
      </w:r>
      <w:r w:rsidR="00A600EA" w:rsidRPr="00A600EA">
        <w:rPr>
          <w:rFonts w:ascii="Times New Roman" w:hAnsi="Times New Roman" w:cs="Times New Roman"/>
          <w:bCs/>
          <w:sz w:val="24"/>
          <w:szCs w:val="24"/>
          <w:lang w:val="ru-RU"/>
        </w:rPr>
        <w:t>организаций, правомочных осуществить проверку документации и производственных процессов Исполнителя</w:t>
      </w:r>
      <w:r w:rsidR="00A600E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600EA" w:rsidRPr="00A600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используемых для оказания Услуг, предусмотренной условиями настоящего Договора</w:t>
      </w:r>
      <w:r w:rsidR="00A600E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600EA" w:rsidRPr="00A600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600EA">
        <w:rPr>
          <w:rFonts w:ascii="Times New Roman" w:hAnsi="Times New Roman" w:cs="Times New Roman"/>
          <w:bCs/>
          <w:sz w:val="24"/>
          <w:szCs w:val="24"/>
          <w:lang w:val="ru-RU"/>
        </w:rPr>
        <w:t>Заказчик</w:t>
      </w: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B3E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направляет </w:t>
      </w:r>
      <w:r w:rsid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Исполнителю </w:t>
      </w:r>
      <w:r w:rsidR="008541FE">
        <w:rPr>
          <w:rFonts w:ascii="Times New Roman" w:hAnsi="Times New Roman" w:cs="Times New Roman"/>
          <w:bCs/>
          <w:sz w:val="24"/>
          <w:szCs w:val="24"/>
          <w:lang w:val="ru-RU"/>
        </w:rPr>
        <w:t>уведомление</w:t>
      </w:r>
      <w:r w:rsid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541FE" w:rsidRPr="008541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указанием наименований </w:t>
      </w:r>
      <w:r w:rsidR="00A600EA">
        <w:rPr>
          <w:rFonts w:ascii="Times New Roman" w:hAnsi="Times New Roman" w:cs="Times New Roman"/>
          <w:bCs/>
          <w:sz w:val="24"/>
          <w:szCs w:val="24"/>
          <w:lang w:val="ru-RU"/>
        </w:rPr>
        <w:t>таких</w:t>
      </w:r>
      <w:r w:rsidR="008541FE" w:rsidRPr="008541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организаци</w:t>
      </w:r>
      <w:r w:rsidR="008541FE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83FC6DC" w14:textId="77777777" w:rsidR="006F3E29" w:rsidRDefault="00EC7CD8" w:rsidP="006F3E2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</w:t>
      </w:r>
      <w:bookmarkStart w:id="34" w:name="_Hlk22290773"/>
      <w:r w:rsidR="006F3E29">
        <w:rPr>
          <w:rFonts w:ascii="Times New Roman" w:hAnsi="Times New Roman" w:cs="Times New Roman"/>
          <w:bCs/>
          <w:sz w:val="24"/>
          <w:szCs w:val="24"/>
          <w:lang w:val="ru-RU"/>
        </w:rPr>
        <w:t>Заказчик по итогам рассмотрения</w:t>
      </w:r>
      <w:r w:rsidR="006F3E29" w:rsidRPr="00EC7C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3E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им и организацией, привлеченной Заказчиком </w:t>
      </w:r>
      <w:r w:rsidR="006F3E29" w:rsidRPr="00EC7CD8">
        <w:rPr>
          <w:rFonts w:ascii="Times New Roman" w:hAnsi="Times New Roman" w:cs="Times New Roman"/>
          <w:bCs/>
          <w:sz w:val="24"/>
          <w:szCs w:val="24"/>
          <w:lang w:val="ru-RU"/>
        </w:rPr>
        <w:t>необходимой документации и проверки производственных процессов Исполнителя</w:t>
      </w:r>
      <w:r w:rsidR="006F3E29">
        <w:rPr>
          <w:rFonts w:ascii="Times New Roman" w:hAnsi="Times New Roman" w:cs="Times New Roman"/>
          <w:bCs/>
          <w:sz w:val="24"/>
          <w:szCs w:val="24"/>
          <w:lang w:val="ru-RU"/>
        </w:rPr>
        <w:t>, вправе осуществить полную либо частичную оплату Услуг в соответствии с подтвержденным по итогам проверки объёмом их оказания, либо отказать в оплате Услуг в случае не подтверждения объема Услуг в соответствии с условиями, указанными в настоящем Договоре.</w:t>
      </w:r>
      <w:bookmarkEnd w:id="34"/>
    </w:p>
    <w:p w14:paraId="24061D21" w14:textId="1E66AC6A" w:rsidR="004050A2" w:rsidRDefault="004071D9" w:rsidP="004050A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326A8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и</w:t>
      </w:r>
      <w:r w:rsidR="004219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(или) 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оплате оказанных Услуг, в случае не предоставления документов и (или) предоставления в неполном объеме и (или) ненадлежащим образом оформленных документов по Договору, </w:t>
      </w:r>
      <w:r w:rsidR="004050A2" w:rsidRPr="004E6BD2">
        <w:rPr>
          <w:rFonts w:ascii="Times New Roman" w:hAnsi="Times New Roman" w:cs="Times New Roman"/>
          <w:bCs/>
          <w:sz w:val="24"/>
          <w:szCs w:val="24"/>
          <w:lang w:val="ru-RU"/>
        </w:rPr>
        <w:t>недостоверных документов (сведений)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требуемых 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>Заказчик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(или) организации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, привлеченной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ом, и (или) получения Заказчиком отрицательного заключения проверки</w:t>
      </w:r>
      <w:r w:rsidR="004050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50A2" w:rsidRPr="00FB11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этом 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не устранения выявленных 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>Заказчик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(или) организации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, привлеченной</w:t>
      </w:r>
      <w:r w:rsidR="004050A2" w:rsidRPr="00A528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ом замечаний, </w:t>
      </w:r>
      <w:r w:rsidR="004050A2" w:rsidRPr="00FB11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направляет Исполнителю </w:t>
      </w:r>
      <w:r w:rsidR="004050A2" w:rsidRPr="00FB111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мотивированный ответ об отказе в рассмотрении заявления Исполнителя и оплате оказанных Услуг</w:t>
      </w:r>
      <w:r w:rsidR="004050A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050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6367E1" w14:textId="04B5FAAB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26A8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</w:t>
      </w:r>
      <w:r w:rsidR="002B3E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случае нарушения срока, предусмотренного </w:t>
      </w:r>
      <w:r w:rsidR="002179CD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33"/>
    </w:p>
    <w:p w14:paraId="09E185D4" w14:textId="0D411BF2" w:rsidR="001A3701" w:rsidRDefault="001A3701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DBEBC4" w14:textId="0BC63D64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14:paraId="57F0B869" w14:textId="5DBC7A78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3C4DEC" w:rsidRPr="003C4DEC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определяется в размере, кратном месячному расчетному показателю, установленному законом о республиканском бюджете РК (далее – МРП) и действующему на дату оказания </w:t>
      </w:r>
      <w:r w:rsidR="00121F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C4DEC" w:rsidRPr="003C4DEC">
        <w:rPr>
          <w:rFonts w:ascii="Times New Roman" w:hAnsi="Times New Roman" w:cs="Times New Roman"/>
          <w:sz w:val="24"/>
          <w:szCs w:val="24"/>
          <w:lang w:val="ru-RU"/>
        </w:rPr>
        <w:t xml:space="preserve">слуг, и составляет _____ (_________) МРП с учетом/без учета НДС за 1 (одну) тонну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обезвреженных,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использованных и (или) утилизированных отходов. </w:t>
      </w:r>
    </w:p>
    <w:p w14:paraId="71FF6330" w14:textId="5FD5E150" w:rsidR="00B553F3" w:rsidRDefault="00B553F3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214">
        <w:rPr>
          <w:rFonts w:ascii="Times New Roman" w:hAnsi="Times New Roman" w:cs="Times New Roman"/>
          <w:i/>
          <w:sz w:val="24"/>
          <w:szCs w:val="24"/>
          <w:lang w:val="ru-RU"/>
        </w:rPr>
        <w:t>Для многооборотной (возвратной) стеклянной упаковки (для каждого из заявленных видов)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: Стоимость оказанных Услуг по Договору составляет _____ (_________) </w:t>
      </w:r>
      <w:r w:rsidR="004219AF">
        <w:rPr>
          <w:rFonts w:ascii="Times New Roman" w:hAnsi="Times New Roman" w:cs="Times New Roman"/>
          <w:sz w:val="24"/>
          <w:szCs w:val="24"/>
          <w:lang w:val="ru-RU"/>
        </w:rPr>
        <w:t>МРП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с учетом/без учета НДС за 1 (одну) единицу (штуку)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обезвреженной, 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использованной и (или) утилизированной многооборотной (возвратной) стеклянной упаковки вида _________________, что соответствует _____ (_________) </w:t>
      </w:r>
      <w:r w:rsidR="00812DA4">
        <w:rPr>
          <w:rFonts w:ascii="Times New Roman" w:hAnsi="Times New Roman" w:cs="Times New Roman"/>
          <w:sz w:val="24"/>
          <w:szCs w:val="24"/>
          <w:lang w:val="ru-RU"/>
        </w:rPr>
        <w:t>тонне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8DF77CD" w14:textId="309C1AEB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______________) </w:t>
      </w:r>
      <w:r w:rsidR="004219AF">
        <w:rPr>
          <w:rFonts w:ascii="Times New Roman" w:hAnsi="Times New Roman" w:cs="Times New Roman"/>
          <w:sz w:val="24"/>
          <w:szCs w:val="24"/>
          <w:lang w:val="ru-RU"/>
        </w:rPr>
        <w:t>МРП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учетом/без учета НДС (далее – общая сумма Договора). Исполнитель является/не является плательщиком НДС.</w:t>
      </w:r>
    </w:p>
    <w:p w14:paraId="704E45F4" w14:textId="77777777" w:rsidR="00F47BC0" w:rsidRPr="00121F5F" w:rsidRDefault="00F47BC0" w:rsidP="00F47B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сумма Договора включает сумму стоимости Услуг за каждый год в пределах срока их оказания, что составляет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5DE915D" w14:textId="77777777" w:rsidR="00F47BC0" w:rsidRPr="00121F5F" w:rsidRDefault="00F47BC0" w:rsidP="00F47B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2020 год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__________ (______________) МРП с учетом/без учета НДС;</w:t>
      </w:r>
    </w:p>
    <w:p w14:paraId="467B49AB" w14:textId="77777777" w:rsidR="00F47BC0" w:rsidRPr="00121F5F" w:rsidRDefault="00F47BC0" w:rsidP="00F47B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2021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 (______________) МРП с учетом/без учета НДС;</w:t>
      </w:r>
    </w:p>
    <w:p w14:paraId="02C5F765" w14:textId="77777777" w:rsidR="00F47BC0" w:rsidRDefault="00F47BC0" w:rsidP="00F47B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2022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 (______________) МРП с учетом/без учета НДС.</w:t>
      </w:r>
    </w:p>
    <w:p w14:paraId="4003BD47" w14:textId="0A7F4A52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 xml:space="preserve">обезвреженных,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указанная в пункте 5.1. настоящего Договора, а также Общая сумма Договора, предусмотренная пунктом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быть индексированы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</w:t>
      </w:r>
      <w:r w:rsidR="00DE5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6C2" w:rsidRPr="00DE56C2">
        <w:rPr>
          <w:rFonts w:ascii="Times New Roman" w:hAnsi="Times New Roman" w:cs="Times New Roman"/>
          <w:sz w:val="24"/>
          <w:szCs w:val="24"/>
          <w:lang w:val="ru-RU"/>
        </w:rPr>
        <w:t>или уменьшения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с учетом инфляции и (или) изменения размера ут</w:t>
      </w:r>
      <w:r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812368" w14:textId="6004DB6F" w:rsidR="004071D9" w:rsidRPr="002A7A08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</w:t>
      </w:r>
      <w:proofErr w:type="gramEnd"/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384C15" w14:textId="77777777"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</w:t>
      </w:r>
      <w:r w:rsidR="00326A8E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документы, предусмотренные п. 3.</w:t>
      </w:r>
      <w:r w:rsidR="00326A8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Договора за соответствующий отчетный период.</w:t>
      </w:r>
    </w:p>
    <w:p w14:paraId="45CBB2C5" w14:textId="5CBBA643" w:rsidR="005477F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подтверждения </w:t>
      </w:r>
      <w:bookmarkStart w:id="35" w:name="_Hlk531787943"/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достоверности заявляемых к оплате объемов 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слуг 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>за соответствующий отчетный период</w:t>
      </w:r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5"/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>настоящего Д</w:t>
      </w:r>
      <w:r w:rsidR="005477F3" w:rsidRPr="005477F3">
        <w:rPr>
          <w:rFonts w:ascii="Times New Roman" w:hAnsi="Times New Roman" w:cs="Times New Roman"/>
          <w:sz w:val="24"/>
          <w:szCs w:val="24"/>
          <w:lang w:val="ru-RU"/>
        </w:rPr>
        <w:t>оговор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 xml:space="preserve">а, а также отсутствия нарушения порядка и условий оказания Услуг, </w:t>
      </w:r>
      <w:r w:rsidR="00BF5A86">
        <w:rPr>
          <w:rFonts w:ascii="Times New Roman" w:hAnsi="Times New Roman" w:cs="Times New Roman"/>
          <w:bCs/>
          <w:sz w:val="24"/>
          <w:szCs w:val="24"/>
          <w:lang w:val="ru-RU"/>
        </w:rPr>
        <w:t>по итогам проверки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оказания Услуг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ем на соответствие требованиям,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предусмотренным настоящим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ом,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за соответствующий отчетный период, Заказчик подписывает Акт оказанных услуг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3 (трех) рабочих дней</w:t>
      </w:r>
      <w:r w:rsidR="007A600D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окончания проверки оказываемых услуг Исполнителем</w:t>
      </w:r>
      <w:r w:rsidR="005477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961432" w14:textId="072291BB" w:rsidR="004071D9" w:rsidRPr="006D0214" w:rsidRDefault="005477F3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В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подтверждения достоверности заявляемых к оплате объемов Услуг за соответствующий отчетный период в рамках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порядка и условий оказания Услуг, </w:t>
      </w:r>
      <w:r w:rsidRPr="005477F3">
        <w:rPr>
          <w:rFonts w:ascii="Times New Roman" w:hAnsi="Times New Roman" w:cs="Times New Roman"/>
          <w:bCs/>
          <w:sz w:val="24"/>
          <w:szCs w:val="24"/>
          <w:lang w:val="ru-RU"/>
        </w:rPr>
        <w:t>по итогам проверки</w:t>
      </w:r>
      <w:r w:rsidRPr="005477F3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Исполнителя, перечисленных в п. 3.2. Договора за соответствующий отчетный период</w:t>
      </w:r>
      <w:r w:rsidR="00CC5F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071D9"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отказывается от подписания Акта оказанных услуг с обоснованием такого отказа.</w:t>
      </w:r>
      <w:r w:rsidR="00951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586" w:rsidRPr="006D0214">
        <w:rPr>
          <w:rFonts w:ascii="Times New Roman" w:hAnsi="Times New Roman" w:cs="Times New Roman"/>
          <w:sz w:val="24"/>
          <w:szCs w:val="24"/>
          <w:lang w:val="ru-RU"/>
        </w:rPr>
        <w:t>В случае, если такие отступления/недостатки являются устран</w:t>
      </w:r>
      <w:r w:rsidR="007F3648" w:rsidRPr="006D0214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951586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ыми, Заказчик </w:t>
      </w:r>
      <w:r w:rsidR="006D0214">
        <w:rPr>
          <w:rFonts w:ascii="Times New Roman" w:hAnsi="Times New Roman" w:cs="Times New Roman"/>
          <w:sz w:val="24"/>
          <w:szCs w:val="24"/>
          <w:lang w:val="ru-RU"/>
        </w:rPr>
        <w:t>вправе направить</w:t>
      </w:r>
      <w:r w:rsidR="00951586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 их </w:t>
      </w:r>
      <w:r w:rsidR="00951586" w:rsidRPr="006D0214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устранении,</w:t>
      </w:r>
      <w:r w:rsidR="007F3648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обязан </w:t>
      </w:r>
      <w:r w:rsidR="00951586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устранить </w:t>
      </w:r>
      <w:r w:rsidR="00817807" w:rsidRPr="006D02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807" w:rsidRPr="006D0214">
        <w:rPr>
          <w:rFonts w:ascii="Times New Roman" w:hAnsi="Times New Roman" w:cs="Times New Roman"/>
          <w:bCs/>
          <w:sz w:val="24"/>
          <w:szCs w:val="24"/>
          <w:lang w:val="ru-RU"/>
        </w:rPr>
        <w:t>представить документы, предусмотренные п. 3.1.</w:t>
      </w:r>
      <w:r w:rsidR="009B2A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3.2.</w:t>
      </w:r>
      <w:r w:rsidR="00817807" w:rsidRPr="006D0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Договора, с</w:t>
      </w:r>
      <w:r w:rsidR="00013A3E" w:rsidRPr="006D0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уточненными данными на подтвержденную сумму в соответствии с заключением 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в согласованные с Заказчиком сроки, но не более 5 (пяти) рабочих дней с момента получения </w:t>
      </w:r>
      <w:r w:rsidR="00BF5A86" w:rsidRPr="006D0214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r w:rsidR="00BF5A86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об устранении таких замечаний</w:t>
      </w:r>
      <w:r w:rsidR="004071D9" w:rsidRPr="006D02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9199D5" w14:textId="406FEA23" w:rsidR="005477F3" w:rsidRPr="00741794" w:rsidRDefault="005477F3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214">
        <w:rPr>
          <w:rFonts w:ascii="Times New Roman" w:hAnsi="Times New Roman" w:cs="Times New Roman"/>
          <w:sz w:val="24"/>
          <w:szCs w:val="24"/>
          <w:lang w:val="ru-RU"/>
        </w:rPr>
        <w:t>5.7. В случае не устранения Исполнителем замечаний по требованию Заказчика в срок указанный в п. 5.6. раздела 5. настоящего Договора</w:t>
      </w:r>
      <w:r w:rsidR="000E0505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либо невозможности их устранения,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3648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а равно </w:t>
      </w:r>
      <w:proofErr w:type="spellStart"/>
      <w:r w:rsidR="007F3648" w:rsidRPr="006D0214">
        <w:rPr>
          <w:rFonts w:ascii="Times New Roman" w:hAnsi="Times New Roman" w:cs="Times New Roman"/>
          <w:sz w:val="24"/>
          <w:szCs w:val="24"/>
          <w:lang w:val="ru-RU"/>
        </w:rPr>
        <w:t>ненаправления</w:t>
      </w:r>
      <w:proofErr w:type="spellEnd"/>
      <w:r w:rsidR="007F3648" w:rsidRPr="006D02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соответствующего требования, </w:t>
      </w:r>
      <w:r w:rsidRPr="006D0214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 в оплате оказанных Услуг.</w:t>
      </w:r>
    </w:p>
    <w:p w14:paraId="66C747C9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41794">
        <w:rPr>
          <w:rFonts w:ascii="Times New Roman" w:hAnsi="Times New Roman" w:cs="Times New Roman"/>
          <w:sz w:val="24"/>
          <w:szCs w:val="24"/>
          <w:lang w:val="ru-RU"/>
        </w:rPr>
        <w:t>После подписания Акта оказанных услуг,</w:t>
      </w:r>
      <w:proofErr w:type="gramEnd"/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Услуги считаются оказанными и принятыми.</w:t>
      </w:r>
    </w:p>
    <w:p w14:paraId="0619C7D5" w14:textId="5C5B3AC6" w:rsidR="004071D9" w:rsidRPr="0059231C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Заказчиком </w:t>
      </w:r>
      <w:r w:rsidR="00FA6EB6">
        <w:rPr>
          <w:rFonts w:ascii="Times New Roman" w:hAnsi="Times New Roman" w:cs="Times New Roman"/>
          <w:sz w:val="24"/>
          <w:szCs w:val="24"/>
          <w:lang w:val="ru-RU"/>
        </w:rPr>
        <w:t xml:space="preserve">за объем отходов, принятых </w:t>
      </w:r>
      <w:r w:rsidR="005667D5" w:rsidRPr="005667D5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 от организаций, с которыми у Заказчика подписаны договоры </w:t>
      </w:r>
      <w:r w:rsidR="00C4673F">
        <w:rPr>
          <w:rFonts w:ascii="Times New Roman" w:hAnsi="Times New Roman" w:cs="Times New Roman"/>
          <w:sz w:val="24"/>
          <w:szCs w:val="24"/>
          <w:lang w:val="ru-RU"/>
        </w:rPr>
        <w:t>по закупкам</w:t>
      </w:r>
      <w:r w:rsidR="005667D5" w:rsidRPr="005667D5">
        <w:rPr>
          <w:rFonts w:ascii="Times New Roman" w:hAnsi="Times New Roman" w:cs="Times New Roman"/>
          <w:sz w:val="24"/>
          <w:szCs w:val="24"/>
          <w:lang w:val="ru-RU"/>
        </w:rPr>
        <w:t xml:space="preserve"> услуг по организации сбора</w:t>
      </w:r>
      <w:r w:rsidR="004050A2">
        <w:rPr>
          <w:rFonts w:ascii="Times New Roman" w:hAnsi="Times New Roman" w:cs="Times New Roman"/>
          <w:sz w:val="24"/>
          <w:szCs w:val="24"/>
          <w:lang w:val="ru-RU"/>
        </w:rPr>
        <w:t>, переработки</w:t>
      </w:r>
      <w:r w:rsidR="005667D5" w:rsidRPr="005667D5">
        <w:rPr>
          <w:rFonts w:ascii="Times New Roman" w:hAnsi="Times New Roman" w:cs="Times New Roman"/>
          <w:sz w:val="24"/>
          <w:szCs w:val="24"/>
          <w:lang w:val="ru-RU"/>
        </w:rPr>
        <w:t xml:space="preserve"> и транспортировки отходов, </w:t>
      </w:r>
      <w:r w:rsidR="005667D5" w:rsidRPr="005667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образующихся после утраты потребительских свойств </w:t>
      </w:r>
      <w:r w:rsidR="00E04464">
        <w:rPr>
          <w:rFonts w:ascii="Times New Roman" w:hAnsi="Times New Roman" w:cs="Times New Roman"/>
          <w:bCs/>
          <w:sz w:val="24"/>
          <w:szCs w:val="24"/>
          <w:lang w:val="ru-RU"/>
        </w:rPr>
        <w:t>упаковкой</w:t>
      </w:r>
      <w:r w:rsidR="005667D5" w:rsidRPr="005667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соответствующем периоде, и (или) в случаях, предусмотренных </w:t>
      </w:r>
      <w:proofErr w:type="spellStart"/>
      <w:r w:rsidR="005667D5" w:rsidRPr="005667D5">
        <w:rPr>
          <w:rFonts w:ascii="Times New Roman" w:hAnsi="Times New Roman" w:cs="Times New Roman"/>
          <w:bCs/>
          <w:sz w:val="24"/>
          <w:szCs w:val="24"/>
          <w:lang w:val="ru-RU"/>
        </w:rPr>
        <w:t>пп</w:t>
      </w:r>
      <w:proofErr w:type="spellEnd"/>
      <w:r w:rsidR="005667D5" w:rsidRPr="005667D5">
        <w:rPr>
          <w:rFonts w:ascii="Times New Roman" w:hAnsi="Times New Roman" w:cs="Times New Roman"/>
          <w:bCs/>
          <w:sz w:val="24"/>
          <w:szCs w:val="24"/>
          <w:lang w:val="ru-RU"/>
        </w:rPr>
        <w:t>. 2.1.3. настоящего Договора</w:t>
      </w:r>
      <w:r w:rsidR="00FA6E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14:paraId="2613F9BE" w14:textId="22932C93"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Hlk486936156"/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36"/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>обезвреженных,</w:t>
      </w:r>
      <w:r w:rsidR="0093055D"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</w:t>
      </w:r>
      <w:r w:rsidR="004A5AF9" w:rsidRPr="002A7A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="004A5AF9"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="004A5AF9"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>обезвреженных,</w:t>
      </w:r>
      <w:r w:rsidR="0093055D"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14:paraId="6760ACD0" w14:textId="4E055274"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4969DC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</w:t>
      </w:r>
      <w:r w:rsidR="006F3E29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за исключением случаев,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14:paraId="02D289A6" w14:textId="77777777" w:rsidR="004071D9" w:rsidRPr="00741794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14:paraId="61F74FDD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14:paraId="3963B552" w14:textId="4028FFA3" w:rsidR="00A47DC9" w:rsidRPr="00A47DC9" w:rsidRDefault="00A47DC9" w:rsidP="00A47DC9">
      <w:pPr>
        <w:pStyle w:val="a6"/>
        <w:shd w:val="clear" w:color="auto" w:fill="FFFFFF"/>
        <w:ind w:firstLine="567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A47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5.14.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14:paraId="4011C7EB" w14:textId="6457DB1C" w:rsidR="004071D9" w:rsidRPr="00224943" w:rsidRDefault="00A47DC9" w:rsidP="00A47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недостаточности денежных средств, собранных Заказчиком от производителей и импортеров продукции (товаров), на которые распространяются расширенные обязательства производителей (импортеров), в качестве платы,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(одну) тонну обезвреженных, переработанных, использованных и (или) утилизированных отходов, указанная в пункте 5.1.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  <w:r w:rsidR="004071D9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2F67AE" w14:textId="1E34BD4C"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</w:t>
      </w:r>
      <w:r w:rsidR="004A5AF9" w:rsidRPr="002A7A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="004A5AF9"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A5AF9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5D">
        <w:rPr>
          <w:rFonts w:ascii="Times New Roman" w:hAnsi="Times New Roman" w:cs="Times New Roman"/>
          <w:sz w:val="24"/>
          <w:szCs w:val="24"/>
          <w:lang w:val="ru-RU"/>
        </w:rPr>
        <w:t>обезвреженных,</w:t>
      </w:r>
      <w:r w:rsidR="0093055D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A92182" w14:textId="77777777"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14:paraId="21771A8C" w14:textId="43B3AFFA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4969D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Исполнитель обязуется заключить Дополнительное соглашение, предусматривающее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14:paraId="5F72E169" w14:textId="41C9C754" w:rsidR="0012563A" w:rsidRPr="0012563A" w:rsidRDefault="0012563A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563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.17. В случае приостановлени</w:t>
      </w:r>
      <w:r w:rsidR="009B2A80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окончания действия, отзыва и аннулирования разрешительных документов Исполнителя </w:t>
      </w:r>
      <w:r w:rsidR="00812DA4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исполнения обязательств по настоящему Договору, оплата за оказанные Исполнителем Услуги </w:t>
      </w:r>
      <w:r w:rsidR="00812DA4">
        <w:rPr>
          <w:rFonts w:ascii="Times New Roman" w:hAnsi="Times New Roman" w:cs="Times New Roman"/>
          <w:sz w:val="24"/>
          <w:szCs w:val="24"/>
          <w:lang w:val="ru-RU"/>
        </w:rPr>
        <w:t xml:space="preserve">в такой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>не производится.</w:t>
      </w:r>
    </w:p>
    <w:p w14:paraId="714227AD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F9083E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14:paraId="19BDF7AF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14:paraId="27D3C127" w14:textId="5297756C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bookmarkStart w:id="37" w:name="_Hlk488738693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</w:t>
      </w:r>
      <w:r w:rsidR="00FD5D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9325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(или)</w:t>
      </w:r>
      <w:r w:rsidR="00FD5D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предоставления отчетов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Заказчик </w:t>
      </w:r>
      <w:r w:rsidR="005623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удерж</w:t>
      </w:r>
      <w:r w:rsidR="005623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(взыс</w:t>
      </w:r>
      <w:r w:rsidR="005623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с Исполнителя неустойку (штраф, пеню) в размере 0,1 % от суммы</w:t>
      </w:r>
      <w:r w:rsidR="009B2A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указанной в п.</w:t>
      </w:r>
      <w:r w:rsidR="001F50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B2A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Договора</w:t>
      </w:r>
      <w:r w:rsidR="009B2A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соответствующий год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01A5C113" w14:textId="185719DA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соответствующий 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37"/>
    </w:p>
    <w:p w14:paraId="2BE6A751" w14:textId="77777777" w:rsidR="00A0288B" w:rsidRDefault="004071D9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>удер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жать</w:t>
      </w:r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(взыск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) неустойку (штраф, пеню) в размере 10 (десяти) % от </w:t>
      </w:r>
      <w:bookmarkStart w:id="38" w:name="_Hlk488770876"/>
      <w:r w:rsidR="00A0288B"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38"/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</w:t>
      </w:r>
      <w:r w:rsidR="00A0288B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2D9FC8" w14:textId="541B06F4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если нарушение условий Договора произошло в связи с необеспечением объемов поставки отходов юридическими</w:t>
      </w:r>
      <w:r w:rsidR="00226002">
        <w:rPr>
          <w:rFonts w:ascii="Times New Roman" w:hAnsi="Times New Roman" w:cs="Times New Roman"/>
          <w:sz w:val="24"/>
          <w:szCs w:val="24"/>
          <w:lang w:val="ru-RU"/>
        </w:rPr>
        <w:t xml:space="preserve"> и (или) физическими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лицами, с которыми Заказчиком заключены договоры </w:t>
      </w:r>
      <w:r w:rsidR="00C4673F">
        <w:rPr>
          <w:rFonts w:ascii="Times New Roman" w:hAnsi="Times New Roman" w:cs="Times New Roman"/>
          <w:sz w:val="24"/>
          <w:szCs w:val="24"/>
          <w:lang w:val="ru-RU"/>
        </w:rPr>
        <w:t>по закупкам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услуг по организации сбора</w:t>
      </w:r>
      <w:r w:rsidR="00FF4AC7">
        <w:rPr>
          <w:rFonts w:ascii="Times New Roman" w:hAnsi="Times New Roman" w:cs="Times New Roman"/>
          <w:sz w:val="24"/>
          <w:szCs w:val="24"/>
          <w:lang w:val="ru-RU"/>
        </w:rPr>
        <w:t>, переработки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и транспортировки отходов,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14:paraId="42A1F323" w14:textId="77777777" w:rsidR="00A0288B" w:rsidRDefault="00A0288B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Hlk22545239"/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6.2. и 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.3. Договора,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имеет право расторгнуть настоящий договор в одностороннем порядке. </w:t>
      </w:r>
    </w:p>
    <w:p w14:paraId="59F95FB4" w14:textId="77777777" w:rsidR="00A0288B" w:rsidRDefault="00A0288B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данном пункте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Заказчик освобождается от каких-либо обязательств по уплате штрафных санкций и неустоек.</w:t>
      </w:r>
    </w:p>
    <w:p w14:paraId="4ED95C00" w14:textId="77777777" w:rsidR="00A0288B" w:rsidRDefault="00A0288B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A8E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вправе взыскать с Исполнителя </w:t>
      </w:r>
      <w:r w:rsidRPr="00326A8E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объемам Услуг, достоверность наличия которых не была подтверждена</w:t>
      </w:r>
      <w:r>
        <w:rPr>
          <w:rFonts w:ascii="Times New Roman" w:hAnsi="Times New Roman" w:cs="Times New Roman"/>
          <w:sz w:val="24"/>
          <w:szCs w:val="24"/>
          <w:lang w:val="ru-RU"/>
        </w:rPr>
        <w:t>, также Заказчик вправе взыскать</w:t>
      </w:r>
      <w:r w:rsidRPr="00C91616">
        <w:rPr>
          <w:rFonts w:ascii="Times New Roman" w:hAnsi="Times New Roman" w:cs="Times New Roman"/>
          <w:sz w:val="24"/>
          <w:szCs w:val="24"/>
          <w:lang w:val="ru-RU"/>
        </w:rPr>
        <w:t>, ранее выплаченный Заказчиком аванс, предусмотренный п. 5.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91616">
        <w:rPr>
          <w:rFonts w:ascii="Times New Roman" w:hAnsi="Times New Roman" w:cs="Times New Roman"/>
          <w:sz w:val="24"/>
          <w:szCs w:val="24"/>
          <w:lang w:val="ru-RU"/>
        </w:rPr>
        <w:t>. Договора, за вычетом суммы, оплаченный за фактический исполненный объем Услуг.</w:t>
      </w:r>
    </w:p>
    <w:p w14:paraId="3CC831D0" w14:textId="19698310" w:rsidR="00C96E48" w:rsidRPr="00C96E48" w:rsidRDefault="004071D9" w:rsidP="00C96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</w:t>
      </w:r>
      <w:r w:rsidR="005A39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Заказчика и (или) </w:t>
      </w:r>
      <w:r w:rsidR="00B65789">
        <w:rPr>
          <w:rFonts w:ascii="Times New Roman" w:hAnsi="Times New Roman" w:cs="Times New Roman"/>
          <w:bCs/>
          <w:sz w:val="24"/>
          <w:szCs w:val="24"/>
          <w:lang w:val="ru-RU"/>
        </w:rPr>
        <w:t>сторонних организаций, определенны</w:t>
      </w:r>
      <w:r w:rsidR="005A395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Заказчиком для </w:t>
      </w:r>
      <w:r w:rsidR="000113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проверки </w:t>
      </w:r>
      <w:r w:rsid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оказания </w:t>
      </w:r>
      <w:r w:rsidR="000113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Исполнителем </w:t>
      </w:r>
      <w:r w:rsidR="00B65789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3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740D0E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</w:t>
      </w:r>
      <w:r w:rsidR="00740D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(взыск</w:t>
      </w:r>
      <w:r w:rsidR="00740D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B53DCA" w:rsidRPr="00B5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>на соответствующий год</w:t>
      </w:r>
      <w:r w:rsid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96E48" w:rsidRPr="00C96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E48" w:rsidRP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также Заказчик имеет право расторгнуть настоящий Договор в одностороннем порядке.</w:t>
      </w:r>
    </w:p>
    <w:p w14:paraId="672BBA33" w14:textId="668C70BF" w:rsidR="004071D9" w:rsidRDefault="00C96E48" w:rsidP="00C96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6E4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этом Исполнитель возвращает Заказчику все выплаченные денежные средства по настоящему Договору</w:t>
      </w:r>
      <w:r w:rsidR="007D3F5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полном объеме</w:t>
      </w:r>
      <w:r w:rsidR="004071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5C03D6C" w14:textId="77777777" w:rsidR="00A0288B" w:rsidRDefault="001D2EA6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</w:t>
      </w:r>
      <w:bookmarkStart w:id="40" w:name="_Hlk515455840"/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факта 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</w:t>
      </w:r>
      <w:r w:rsidR="00A0288B"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(или) непредоставления документов 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>и (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>или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допу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>ска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проверке 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Заказчика и (или) 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сторонних организаций, определенных Заказчиком для 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проверки 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оказания </w:t>
      </w:r>
      <w:r w:rsidR="00A028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Исполнителем </w:t>
      </w:r>
      <w:r w:rsidR="00A0288B" w:rsidRPr="00B65789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и (или) Услуги были выполнены в период отсутствия соответствующих разрешительных документов и (или) с оконченным сроком их действия на деятельность по оказываемым Услугам</w:t>
      </w:r>
      <w:r w:rsidR="00A0288B" w:rsidRPr="007D3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период приостановления деятельности Исполнителя, 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>удерж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(взыск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0288B" w:rsidRPr="00E1304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неустойку (штраф, пеню) в размере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="00A0288B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14:paraId="0C943010" w14:textId="5CB63947" w:rsidR="001D2EA6" w:rsidRDefault="001D2EA6" w:rsidP="001D2EA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</w:t>
      </w:r>
      <w:bookmarkEnd w:id="40"/>
      <w:r w:rsidR="001230D8">
        <w:rPr>
          <w:rFonts w:ascii="Times New Roman" w:hAnsi="Times New Roman" w:cs="Times New Roman"/>
          <w:sz w:val="24"/>
          <w:szCs w:val="24"/>
          <w:lang w:val="ru-RU"/>
        </w:rPr>
        <w:t xml:space="preserve">о объемам Услуг, </w:t>
      </w:r>
      <w:r w:rsidR="00671D9F">
        <w:rPr>
          <w:rFonts w:ascii="Times New Roman" w:hAnsi="Times New Roman" w:cs="Times New Roman"/>
          <w:sz w:val="24"/>
          <w:szCs w:val="24"/>
          <w:lang w:val="ru-RU"/>
        </w:rPr>
        <w:t>достоверность наличия которых не была подтверждена</w:t>
      </w:r>
      <w:r w:rsidR="00326A8E">
        <w:rPr>
          <w:rFonts w:ascii="Times New Roman" w:hAnsi="Times New Roman" w:cs="Times New Roman"/>
          <w:sz w:val="24"/>
          <w:szCs w:val="24"/>
          <w:lang w:val="ru-RU"/>
        </w:rPr>
        <w:t xml:space="preserve"> и (или) Услуги были выполнены 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>в период отсутствия</w:t>
      </w:r>
      <w:r w:rsidR="003410C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разрешительных документов</w:t>
      </w:r>
      <w:r w:rsidR="007D3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>и (или) с оконч</w:t>
      </w:r>
      <w:r w:rsidR="00CC5FAD">
        <w:rPr>
          <w:rFonts w:ascii="Times New Roman" w:hAnsi="Times New Roman" w:cs="Times New Roman"/>
          <w:sz w:val="24"/>
          <w:szCs w:val="24"/>
          <w:lang w:val="ru-RU"/>
        </w:rPr>
        <w:t>енным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CC5FA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 xml:space="preserve"> их действия </w:t>
      </w:r>
      <w:r w:rsidR="003410CA">
        <w:rPr>
          <w:rFonts w:ascii="Times New Roman" w:hAnsi="Times New Roman" w:cs="Times New Roman"/>
          <w:sz w:val="24"/>
          <w:szCs w:val="24"/>
          <w:lang w:val="ru-RU"/>
        </w:rPr>
        <w:t xml:space="preserve">на деятельность </w:t>
      </w:r>
      <w:r w:rsidR="009B2E7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>оказыва</w:t>
      </w:r>
      <w:r w:rsidR="009B2E76">
        <w:rPr>
          <w:rFonts w:ascii="Times New Roman" w:hAnsi="Times New Roman" w:cs="Times New Roman"/>
          <w:sz w:val="24"/>
          <w:szCs w:val="24"/>
          <w:lang w:val="ru-RU"/>
        </w:rPr>
        <w:t>емым</w:t>
      </w:r>
      <w:r w:rsidR="00BF5A86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9B2E7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D3F5F" w:rsidRPr="007D3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F5F">
        <w:rPr>
          <w:rFonts w:ascii="Times New Roman" w:hAnsi="Times New Roman" w:cs="Times New Roman"/>
          <w:sz w:val="24"/>
          <w:szCs w:val="24"/>
          <w:lang w:val="ru-RU"/>
        </w:rPr>
        <w:t>и (или) в период приостановления деятельности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39"/>
    <w:p w14:paraId="23BCF65C" w14:textId="77777777" w:rsidR="00A0288B" w:rsidRPr="00D36DAC" w:rsidRDefault="004071D9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 w:rsid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одностороннего отказа Исполнителя от исполнения настоящего Договора без письменного мотивированного объяснения причин такого отказа, Заказчик вправе взыскать с Исполнителя штраф в размере 30 (тридцати) % от </w:t>
      </w:r>
      <w:r w:rsidR="00A0288B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A0288B" w:rsidRPr="00FA22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год.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5B7D00D" w14:textId="77777777" w:rsidR="00A0288B" w:rsidRDefault="004071D9" w:rsidP="00A028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 w:rsid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предусмотренных настоящим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Договор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Исполнитель вправе взыскать с 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Заказчик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штраф в размере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="00A0288B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A0288B" w:rsidRPr="00FA22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</w:t>
      </w:r>
      <w:r w:rsidR="00A0288B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0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5F6CF794" w14:textId="5B653BE6"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6.9. В случае нарушения сроков рассмотрения документов, предоставленных Исполнителем, Заказчик </w:t>
      </w:r>
      <w:r w:rsidR="00740D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требованию Исполнител</w:t>
      </w:r>
      <w:r w:rsidR="00125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740D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выплачивает Исполнителю неустойку (штраф, пеню) в размере 0,1 % от </w:t>
      </w:r>
      <w:r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7262D269" w14:textId="0DA0FFA2"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B53DCA" w:rsidRPr="00B5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>на соответствующий 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2F0AB1" w14:textId="474C3A4C" w:rsidR="00FE7DDD" w:rsidRPr="00074DF8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6.10.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>При несвоевременной оплате Заказчиком оказанных Исполнителем Услуг, Заказчик оплачивает</w:t>
      </w:r>
      <w:r w:rsidR="00740D0E">
        <w:rPr>
          <w:rFonts w:ascii="Times New Roman" w:hAnsi="Times New Roman" w:cs="Times New Roman"/>
          <w:sz w:val="24"/>
          <w:szCs w:val="24"/>
          <w:lang w:val="ru-RU"/>
        </w:rPr>
        <w:t xml:space="preserve"> по требованию Исполнителя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B53DCA" w:rsidRPr="00B5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>на соответствующий 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BA0E94" w14:textId="77777777" w:rsidR="004071D9" w:rsidRPr="00224943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6330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14:paraId="1BCE1B49" w14:textId="2D87DE7B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Договора</w:t>
      </w:r>
      <w:r w:rsidR="00B53DCA" w:rsidRPr="00B53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>на соответствующий год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и стоимости оказанных Услуг по Договору за 1 (</w:t>
      </w:r>
      <w:r w:rsidR="00812DA4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12DA4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использованных и (или) утилизированных отходов, указанной в пункте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14:paraId="4CF978FD" w14:textId="77777777" w:rsidR="00FE7DDD" w:rsidRPr="00FE7DDD" w:rsidRDefault="00226002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bookmarkStart w:id="41" w:name="_Hlk488750050"/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Оплата неустойки (штрафа, пени) не освобождает Стороны от выполнения обязательств, предусмотренных настоящим </w:t>
      </w:r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FE7DDD"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оговором. </w:t>
      </w:r>
    </w:p>
    <w:p w14:paraId="19A367F7" w14:textId="77777777" w:rsidR="00FE7DDD" w:rsidRDefault="00FE7DDD" w:rsidP="00FE7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="003410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Заказчик вправе применить к Исполнителю санкции, предусмотренные в настоящем разделе 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FE7D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Договора, в том числе как в совокупности, так и по отдельности.</w:t>
      </w:r>
    </w:p>
    <w:bookmarkEnd w:id="41"/>
    <w:p w14:paraId="2CD83158" w14:textId="77777777" w:rsidR="00FE7DDD" w:rsidRDefault="00FE7DDD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E9C2CC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14:paraId="2EE31767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0597AB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46985F60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FC110" w14:textId="77777777" w:rsidR="004071D9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14:paraId="4BEE5ED3" w14:textId="119F5FF4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Договор вступает в силу с даты подписания его Сторонами и действует по </w:t>
      </w:r>
      <w:r w:rsidR="00347184">
        <w:rPr>
          <w:rFonts w:ascii="Times New Roman" w:hAnsi="Times New Roman" w:cs="Times New Roman"/>
          <w:sz w:val="24"/>
          <w:szCs w:val="24"/>
          <w:lang w:val="ru-RU"/>
        </w:rPr>
        <w:t>28 февраля 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</w:t>
      </w:r>
      <w:r w:rsidR="0012563A" w:rsidRPr="0037533B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условиями Договора,</w:t>
      </w:r>
      <w:r w:rsidR="00125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 в части взаиморасчетов</w:t>
      </w:r>
      <w:r w:rsidR="00A0288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A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до полного исполнения Сторонами своих обязательств.</w:t>
      </w:r>
    </w:p>
    <w:p w14:paraId="12B8A098" w14:textId="3529D6F5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8.2. Договор составлен в 2 (двух) </w:t>
      </w:r>
      <w:r w:rsidR="0012563A">
        <w:rPr>
          <w:rFonts w:ascii="Times New Roman" w:hAnsi="Times New Roman" w:cs="Times New Roman"/>
          <w:sz w:val="24"/>
          <w:szCs w:val="24"/>
          <w:lang w:val="ru-RU"/>
        </w:rPr>
        <w:t xml:space="preserve">идентичных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экземплярах, имеющих </w:t>
      </w:r>
      <w:r w:rsidR="00AB1741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</w:t>
      </w:r>
      <w:r w:rsidR="009B2A8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одному экземпляру для каждой из Сторон.</w:t>
      </w:r>
    </w:p>
    <w:p w14:paraId="4FF595D3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1B8198BF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14:paraId="55CD89BD" w14:textId="27E2F930" w:rsidR="001E210A" w:rsidRDefault="001E210A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8.5. Заказчик вправе расторгнуть Договор в одностороннем порядке, уведомив Исполнителя </w:t>
      </w:r>
      <w:r w:rsidR="00B53DCA">
        <w:rPr>
          <w:rFonts w:ascii="Times New Roman" w:hAnsi="Times New Roman" w:cs="Times New Roman"/>
          <w:sz w:val="24"/>
          <w:szCs w:val="24"/>
          <w:lang w:val="ru-RU"/>
        </w:rPr>
        <w:t xml:space="preserve">не менее, чем </w:t>
      </w:r>
      <w:r>
        <w:rPr>
          <w:rFonts w:ascii="Times New Roman" w:hAnsi="Times New Roman" w:cs="Times New Roman"/>
          <w:sz w:val="24"/>
          <w:szCs w:val="24"/>
          <w:lang w:val="ru-RU"/>
        </w:rPr>
        <w:t>за 10 (десять) рабочих дней до даты, с которой планируется расторгнуть Договор.</w:t>
      </w:r>
    </w:p>
    <w:p w14:paraId="4929F3E6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14:paraId="697E8908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365BE6E0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EB4F996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т.е.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7FD7E401" w14:textId="77777777" w:rsidR="004071D9" w:rsidRPr="00631C40" w:rsidRDefault="004071D9" w:rsidP="004071D9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14:paraId="1852E597" w14:textId="77777777" w:rsidR="004071D9" w:rsidRPr="00631C40" w:rsidRDefault="004071D9" w:rsidP="004071D9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F3E82A2" w14:textId="77777777" w:rsidR="00FE7DDD" w:rsidRDefault="00FE7DDD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E7DDD">
        <w:rPr>
          <w:rFonts w:ascii="Times New Roman" w:hAnsi="Times New Roman" w:cs="Times New Roman"/>
          <w:sz w:val="24"/>
          <w:szCs w:val="24"/>
          <w:lang w:val="ru-RU"/>
        </w:rPr>
        <w:t>Заказчик на любом этапе вправе отказаться от осуществления закупок Услуг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настоящий Договор.</w:t>
      </w:r>
    </w:p>
    <w:p w14:paraId="5C266435" w14:textId="77777777" w:rsidR="004071D9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FE7D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E210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14:paraId="488612CF" w14:textId="77777777"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8C6810" w14:textId="3C29EF57"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4050A2">
        <w:rPr>
          <w:rFonts w:ascii="Times New Roman" w:hAnsi="Times New Roman" w:cs="Times New Roman"/>
          <w:b/>
          <w:sz w:val="24"/>
          <w:szCs w:val="24"/>
          <w:lang w:val="ru-RU"/>
        </w:rPr>
        <w:t>Реквизиты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</w:t>
      </w:r>
    </w:p>
    <w:p w14:paraId="578117FC" w14:textId="77777777"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336"/>
        <w:gridCol w:w="5046"/>
      </w:tblGrid>
      <w:tr w:rsidR="00CC0EFD" w:rsidRPr="00FE088E" w14:paraId="0363BF0A" w14:textId="77777777" w:rsidTr="0050465F">
        <w:tc>
          <w:tcPr>
            <w:tcW w:w="5529" w:type="dxa"/>
          </w:tcPr>
          <w:p w14:paraId="0E820726" w14:textId="77777777"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2D590629" w14:textId="77777777"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14:paraId="4B4E2611" w14:textId="4D50BAB3"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2" w:name="_Hlk509318363"/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Z05K5H7</w:t>
            </w:r>
            <w:bookmarkEnd w:id="42"/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</w:t>
            </w:r>
            <w:proofErr w:type="spellStart"/>
            <w:r w:rsidR="0040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 w:rsidR="00405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район Есиль, </w:t>
            </w:r>
          </w:p>
          <w:p w14:paraId="1017257B" w14:textId="77777777"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14:paraId="6305A836" w14:textId="77777777"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14:paraId="6B131939" w14:textId="77777777"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14:paraId="56BB9857" w14:textId="77777777"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14:paraId="75D02C86" w14:textId="77777777" w:rsidR="004E6BD2" w:rsidRDefault="007C5DBD" w:rsidP="004E6BD2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D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="004E6BD2" w:rsidRPr="00BE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KZ256017131000029119</w:t>
            </w:r>
          </w:p>
          <w:p w14:paraId="4E491899" w14:textId="77777777" w:rsidR="007C5DBD" w:rsidRPr="007C5DBD" w:rsidRDefault="007C5DBD" w:rsidP="007C5DB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5D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АО «Народный Банк Казахстана»</w:t>
            </w:r>
          </w:p>
          <w:p w14:paraId="6541929A" w14:textId="77777777" w:rsidR="00CC0EFD" w:rsidRPr="00A076C2" w:rsidRDefault="007C5DBD" w:rsidP="007C5DB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7C5DBD">
              <w:rPr>
                <w:rFonts w:ascii="Times New Roman" w:eastAsia="Calibri" w:hAnsi="Times New Roman" w:cs="Times New Roman"/>
                <w:sz w:val="24"/>
                <w:szCs w:val="24"/>
              </w:rPr>
              <w:t>HSBKKZKX</w:t>
            </w:r>
          </w:p>
          <w:p w14:paraId="1FA202CD" w14:textId="77777777" w:rsidR="00CC0EFD" w:rsidRPr="001157DC" w:rsidRDefault="002B5D4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14:paraId="255238AF" w14:textId="77777777"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54C9E" w14:textId="77777777" w:rsidR="002B5D40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09692856" w14:textId="410219EA" w:rsidR="00CC0EFD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14:paraId="223D240A" w14:textId="77777777"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14:paraId="1E9C6156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04EE194" w14:textId="77777777" w:rsidR="00CC0EFD" w:rsidRPr="00810789" w:rsidRDefault="00CC0EFD" w:rsidP="0050465F">
            <w:pPr>
              <w:pStyle w:val="a6"/>
              <w:ind w:left="630" w:firstLin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14:paraId="1D30D398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14:paraId="75322630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1FEFF394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14:paraId="53603D38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14:paraId="2E197FFC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14:paraId="234FBCF1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14:paraId="45102D96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14:paraId="18B1AAA3" w14:textId="77777777"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EBEC34" w14:textId="77777777"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5FD1818C" w14:textId="77777777"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14:paraId="24A49AAE" w14:textId="77777777"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31A9D"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14:paraId="6F8C5030" w14:textId="225DD622" w:rsidR="00CC0EFD" w:rsidRPr="00912A65" w:rsidRDefault="00CC0EFD" w:rsidP="00CC0EFD">
      <w:pPr>
        <w:pStyle w:val="a6"/>
        <w:ind w:left="9072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Договору </w:t>
      </w:r>
      <w:bookmarkStart w:id="43" w:name="_Hlk509326005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 закупках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93055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  <w:r w:rsidR="004E6BD2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4C1FC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4050A2">
        <w:rPr>
          <w:rFonts w:ascii="Times New Roman" w:hAnsi="Times New Roman" w:cs="Times New Roman"/>
          <w:bCs/>
          <w:i/>
          <w:sz w:val="20"/>
          <w:szCs w:val="20"/>
          <w:lang w:val="ru-RU"/>
        </w:rPr>
        <w:t>2020-2022 годах</w:t>
      </w:r>
      <w:r w:rsidR="002179C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№ _____</w:t>
      </w:r>
      <w:r w:rsidR="002179CD">
        <w:rPr>
          <w:rFonts w:ascii="Times New Roman" w:hAnsi="Times New Roman" w:cs="Times New Roman"/>
          <w:i/>
          <w:sz w:val="20"/>
          <w:szCs w:val="20"/>
          <w:lang w:val="ru-RU"/>
        </w:rPr>
        <w:t>__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_____от «_</w:t>
      </w:r>
      <w:r w:rsidR="002179CD"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____» _</w:t>
      </w:r>
      <w:r w:rsidR="002179CD"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____ 20</w:t>
      </w:r>
      <w:r w:rsidR="004050A2">
        <w:rPr>
          <w:rFonts w:ascii="Times New Roman" w:hAnsi="Times New Roman" w:cs="Times New Roman"/>
          <w:i/>
          <w:sz w:val="20"/>
          <w:szCs w:val="20"/>
          <w:lang w:val="ru-RU"/>
        </w:rPr>
        <w:t>20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43"/>
    </w:p>
    <w:p w14:paraId="74ED2683" w14:textId="77777777"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EB7124" w14:textId="77777777"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604E2B" w14:textId="4C740B26"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ADC83FA" w14:textId="18BFD920" w:rsidR="003E079E" w:rsidRDefault="003E079E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7"/>
        <w:gridCol w:w="1891"/>
        <w:gridCol w:w="1206"/>
        <w:gridCol w:w="1306"/>
        <w:gridCol w:w="878"/>
        <w:gridCol w:w="835"/>
        <w:gridCol w:w="947"/>
        <w:gridCol w:w="13"/>
        <w:gridCol w:w="988"/>
        <w:gridCol w:w="1222"/>
        <w:gridCol w:w="11"/>
        <w:gridCol w:w="1178"/>
        <w:gridCol w:w="1318"/>
        <w:gridCol w:w="1134"/>
        <w:gridCol w:w="1376"/>
      </w:tblGrid>
      <w:tr w:rsidR="003E079E" w:rsidRPr="00843FC2" w14:paraId="39CC0736" w14:textId="77777777" w:rsidTr="00AF5C52">
        <w:trPr>
          <w:trHeight w:val="6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6F6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Номер лота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A3A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Наименование услуг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CB42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Срок оказания услуг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B2A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Место оказания услуг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B39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Ед. изм.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FB0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Кол-во, объем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D5CE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Масса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в </w:t>
            </w: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тонн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ах</w:t>
            </w: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на один лот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4C6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gramStart"/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Выделен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-</w:t>
            </w:r>
            <w:proofErr w:type="spellStart"/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ная</w:t>
            </w:r>
            <w:proofErr w:type="spellEnd"/>
            <w:proofErr w:type="gramEnd"/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цена за 1 т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он</w:t>
            </w: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у</w:t>
            </w: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, в МРП, без НДС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/с НДС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D79A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Выделенная сумма на один лот, в МРП, без НДС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/с НДС</w:t>
            </w:r>
          </w:p>
        </w:tc>
      </w:tr>
      <w:tr w:rsidR="003E079E" w:rsidRPr="009D7807" w14:paraId="15DAEE51" w14:textId="77777777" w:rsidTr="00AF5C52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7B68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27FC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DB45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AF0C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60D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70A2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D81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2020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914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2021 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0FC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2022 г.</w:t>
            </w: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22E3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B86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D4D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2021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09A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2022 г.</w:t>
            </w:r>
          </w:p>
        </w:tc>
      </w:tr>
      <w:tr w:rsidR="003E079E" w:rsidRPr="00237A67" w14:paraId="5F1318D1" w14:textId="77777777" w:rsidTr="00AF5C52">
        <w:trPr>
          <w:trHeight w:val="3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6003" w14:textId="77777777" w:rsidR="003E079E" w:rsidRPr="00237A6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0A9E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F35D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17D2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A663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84D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9E9F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3300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3695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B2B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065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6571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631C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E079E" w:rsidRPr="00237A67" w14:paraId="5C1DB681" w14:textId="77777777" w:rsidTr="00AF5C52">
        <w:trPr>
          <w:trHeight w:val="2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ED21" w14:textId="77777777" w:rsidR="003E079E" w:rsidRPr="00237A6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F7B6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A2D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D7A6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0BA" w14:textId="77777777" w:rsidR="003E079E" w:rsidRPr="00237A67" w:rsidRDefault="003E079E" w:rsidP="00AF5C52">
            <w:pPr>
              <w:pStyle w:val="a6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CF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310F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0AC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57B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2F79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F193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6C38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75B0" w14:textId="77777777" w:rsidR="003E079E" w:rsidRPr="00237A6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E079E" w:rsidRPr="00843FC2" w14:paraId="3E6528BF" w14:textId="77777777" w:rsidTr="00AF5C52">
        <w:trPr>
          <w:trHeight w:val="300"/>
        </w:trPr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D55" w14:textId="77777777" w:rsidR="003E079E" w:rsidRPr="009D7807" w:rsidRDefault="003E079E" w:rsidP="00AF5C5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Итого по лотам </w:t>
            </w:r>
            <w:proofErr w:type="gramStart"/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FE3C8B">
              <w:rPr>
                <w:rFonts w:ascii="Times New Roman" w:hAnsi="Times New Roman" w:cs="Times New Roman"/>
                <w:b/>
                <w:bCs/>
                <w:lang w:val="ru-RU" w:eastAsia="ru-RU"/>
              </w:rPr>
              <w:t>(</w:t>
            </w:r>
            <w:proofErr w:type="gramEnd"/>
            <w:r w:rsidRPr="00FE3C8B">
              <w:rPr>
                <w:rFonts w:ascii="Times New Roman" w:hAnsi="Times New Roman" w:cs="Times New Roman"/>
                <w:b/>
                <w:bCs/>
                <w:lang w:val="ru-RU" w:eastAsia="ru-RU"/>
              </w:rPr>
              <w:t>общая масса и сумма по всем лотам)</w:t>
            </w:r>
            <w:r w:rsidRPr="009D7807">
              <w:rPr>
                <w:rFonts w:ascii="Times New Roman" w:hAnsi="Times New Roman" w:cs="Times New Roman"/>
                <w:b/>
                <w:bCs/>
                <w:lang w:val="ru-RU" w:eastAsia="ru-RU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8A5A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7DED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E822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1D91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2CE1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681E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F91B" w14:textId="77777777" w:rsidR="003E079E" w:rsidRPr="009D7807" w:rsidRDefault="003E079E" w:rsidP="00AF5C5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</w:tr>
    </w:tbl>
    <w:p w14:paraId="12F96929" w14:textId="0543F6C8" w:rsidR="003E079E" w:rsidRDefault="003E079E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5F0291" w14:textId="26F23916" w:rsidR="003E079E" w:rsidRDefault="003E079E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03CA9E" w14:textId="77777777" w:rsidR="004E6BD2" w:rsidRDefault="004E6BD2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80D2D7" w14:textId="77777777" w:rsidR="00CC0EFD" w:rsidRPr="004E6BD2" w:rsidRDefault="00CC0EFD" w:rsidP="004E6BD2">
      <w:pPr>
        <w:pStyle w:val="a6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44" w:name="_Hlk515023098"/>
      <w:proofErr w:type="spellStart"/>
      <w:r w:rsidRPr="004E6BD2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spellEnd"/>
      <w:r w:rsidRPr="004E6BD2">
        <w:rPr>
          <w:rFonts w:ascii="Times New Roman" w:hAnsi="Times New Roman" w:cs="Times New Roman"/>
          <w:b/>
          <w:sz w:val="24"/>
          <w:szCs w:val="24"/>
        </w:rPr>
        <w:t>:</w:t>
      </w:r>
      <w:r w:rsidRPr="004E6B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Pr="004E6BD2">
        <w:rPr>
          <w:rFonts w:ascii="Times New Roman" w:hAnsi="Times New Roman" w:cs="Times New Roman"/>
          <w:b/>
          <w:sz w:val="24"/>
          <w:szCs w:val="24"/>
        </w:rPr>
        <w:tab/>
      </w:r>
      <w:r w:rsidRPr="004E6B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 w:rsidRPr="004E6BD2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spellEnd"/>
      <w:r w:rsidRPr="004E6B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4E6BD2" w14:paraId="68DD657C" w14:textId="77777777" w:rsidTr="0050465F">
        <w:tc>
          <w:tcPr>
            <w:tcW w:w="7368" w:type="dxa"/>
          </w:tcPr>
          <w:p w14:paraId="2D252D01" w14:textId="77777777" w:rsidR="00CC0EFD" w:rsidRPr="00D81259" w:rsidRDefault="00CC0EFD" w:rsidP="004E6BD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2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ТОО «Оператор РОП»</w:t>
            </w:r>
          </w:p>
          <w:p w14:paraId="063C459D" w14:textId="77777777" w:rsidR="00CC0EFD" w:rsidRPr="00D81259" w:rsidRDefault="00342974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14:paraId="51474361" w14:textId="77777777" w:rsidR="00342974" w:rsidRPr="00D81259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35F0D04B" w14:textId="77777777" w:rsidR="00CC0EFD" w:rsidRPr="00D81259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54" w:type="dxa"/>
          </w:tcPr>
          <w:p w14:paraId="7273AC8D" w14:textId="77777777" w:rsidR="00CC0EFD" w:rsidRPr="004E6BD2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AAF9F39" w14:textId="77777777" w:rsidR="00CC0EFD" w:rsidRPr="004E6BD2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E7C2D3E" w14:textId="77777777" w:rsidR="00CC0EFD" w:rsidRPr="004E6BD2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1CE06DB4" w14:textId="77777777" w:rsidR="00CC0EFD" w:rsidRPr="004E6BD2" w:rsidRDefault="00CC0EFD" w:rsidP="004E6B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BD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44"/>
    </w:tbl>
    <w:p w14:paraId="108B30BF" w14:textId="77777777"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46D9DC0A" w14:textId="77777777" w:rsidR="006327AD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45" w:name="_Hlk507585646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</w:p>
    <w:p w14:paraId="2EDB3E81" w14:textId="2A9C9E24" w:rsidR="006327AD" w:rsidRDefault="00EC4FCF" w:rsidP="00CC0EFD">
      <w:pPr>
        <w:pStyle w:val="a6"/>
        <w:ind w:left="5103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</w:t>
      </w:r>
      <w:r w:rsidR="0093055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обезвреживания, </w:t>
      </w: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использования и (или) утилизации отходов, образующихся после утраты </w:t>
      </w:r>
    </w:p>
    <w:p w14:paraId="2BF9B0A8" w14:textId="659B6EA2" w:rsidR="00EC4FCF" w:rsidRDefault="00EC4FCF" w:rsidP="00CC0EFD">
      <w:pPr>
        <w:pStyle w:val="a6"/>
        <w:ind w:left="5103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потребительских свойств </w:t>
      </w:r>
      <w:r w:rsidR="006327AD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4C1FC4">
        <w:rPr>
          <w:rFonts w:ascii="Times New Roman" w:hAnsi="Times New Roman" w:cs="Times New Roman"/>
          <w:bCs/>
          <w:i/>
          <w:sz w:val="20"/>
          <w:szCs w:val="20"/>
          <w:lang w:val="ru-RU"/>
        </w:rPr>
        <w:t>, в</w:t>
      </w: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20</w:t>
      </w:r>
      <w:r w:rsidR="004050A2">
        <w:rPr>
          <w:rFonts w:ascii="Times New Roman" w:hAnsi="Times New Roman" w:cs="Times New Roman"/>
          <w:bCs/>
          <w:i/>
          <w:sz w:val="20"/>
          <w:szCs w:val="20"/>
          <w:lang w:val="ru-RU"/>
        </w:rPr>
        <w:t>20-2022</w:t>
      </w: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год</w:t>
      </w:r>
      <w:r w:rsidR="004050A2">
        <w:rPr>
          <w:rFonts w:ascii="Times New Roman" w:hAnsi="Times New Roman" w:cs="Times New Roman"/>
          <w:bCs/>
          <w:i/>
          <w:sz w:val="20"/>
          <w:szCs w:val="20"/>
          <w:lang w:val="ru-RU"/>
        </w:rPr>
        <w:t>ах</w:t>
      </w:r>
      <w:r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14:paraId="24FAF60C" w14:textId="4B3DD3DC" w:rsidR="00CC0EFD" w:rsidRPr="00912A65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«______» ___________20</w:t>
      </w:r>
      <w:r w:rsidR="004050A2">
        <w:rPr>
          <w:rFonts w:ascii="Times New Roman" w:hAnsi="Times New Roman" w:cs="Times New Roman"/>
          <w:i/>
          <w:sz w:val="20"/>
          <w:szCs w:val="20"/>
          <w:lang w:val="ru-RU"/>
        </w:rPr>
        <w:t>20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45"/>
    </w:p>
    <w:p w14:paraId="4ABDFC1B" w14:textId="77777777" w:rsidR="00CC0EFD" w:rsidRDefault="00CC0EFD" w:rsidP="00CC0EFD">
      <w:pPr>
        <w:pStyle w:val="Default"/>
        <w:jc w:val="center"/>
        <w:rPr>
          <w:lang w:val="ru-RU"/>
        </w:rPr>
      </w:pPr>
    </w:p>
    <w:p w14:paraId="73F5564D" w14:textId="77777777" w:rsidR="003E079E" w:rsidRPr="00F92921" w:rsidRDefault="003E079E" w:rsidP="003E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обезвреживания, </w:t>
      </w: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использования и (или) утилизации отходов, образующихся после утраты потребительских свойств упаковкой, в 20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20-2022</w:t>
      </w:r>
      <w:r w:rsidRPr="00F9292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ах</w:t>
      </w:r>
    </w:p>
    <w:p w14:paraId="25FCBFA3" w14:textId="77777777" w:rsidR="003E079E" w:rsidRPr="00F92921" w:rsidRDefault="003E079E" w:rsidP="003E0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C5086D6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обезвреживания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упаковкой</w:t>
      </w:r>
      <w:r w:rsidRPr="00F92921">
        <w:rPr>
          <w:rFonts w:ascii="Calibri" w:eastAsia="Calibri" w:hAnsi="Calibri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14:paraId="6851A98A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14:paraId="1FE1FF42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тарного стекла (стеклобой);</w:t>
      </w:r>
    </w:p>
    <w:p w14:paraId="3C0A3E93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многооборотная (возвратная) стеклянная упаковка;</w:t>
      </w:r>
    </w:p>
    <w:p w14:paraId="700F5EB2" w14:textId="77777777" w:rsidR="003E079E" w:rsidRPr="00F92921" w:rsidRDefault="003E079E" w:rsidP="003E07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полипропилена);</w:t>
      </w:r>
    </w:p>
    <w:p w14:paraId="18B0D5F1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бумажной и картонной упаковки;</w:t>
      </w:r>
    </w:p>
    <w:p w14:paraId="530C3B04" w14:textId="77777777" w:rsidR="003E079E" w:rsidRPr="00F92921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 из комбинированных материалов на основе бумаги (типа «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T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etra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P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ak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14:paraId="1740F8B3" w14:textId="68F31516" w:rsidR="003E079E" w:rsidRPr="00F97CA9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B077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слуг – с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B0774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01.2020 года по </w:t>
      </w:r>
      <w:r w:rsidR="00C12F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.12.2022 года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291A240" w14:textId="043044A8" w:rsidR="003E079E" w:rsidRPr="00F92921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обязан оказывать Услуги Заказчику самостоятельно. Привлечение к оказанию Услуг сторонних организаций (соисполнителей, субподрядчиков) запрещается.</w:t>
      </w:r>
    </w:p>
    <w:p w14:paraId="180A4612" w14:textId="77777777" w:rsidR="003E079E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Требования к условиям и порядку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исполнения обязанностей при оказании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У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слуг </w:t>
      </w:r>
    </w:p>
    <w:p w14:paraId="5D2EEBB1" w14:textId="77777777" w:rsidR="003E079E" w:rsidRPr="006D344B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1. Прием ОУ</w:t>
      </w:r>
    </w:p>
    <w:p w14:paraId="6C14C641" w14:textId="429A8896" w:rsidR="003E079E" w:rsidRDefault="003E079E" w:rsidP="003E0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Исполнитель 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 прием ОУ для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обезвреживания,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использования и (или) утилизации на период с 1.01.2020 г. по 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22</w:t>
      </w:r>
      <w:r w:rsidR="00347184" w:rsidRPr="00F97C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.12.2022 г</w:t>
      </w:r>
      <w:r w:rsidR="003471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 (включительно)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о закупках услуг по организации сбора, переработки и транспортировки ОУ на период 2020-2022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гг.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Сборщик).</w:t>
      </w:r>
    </w:p>
    <w:p w14:paraId="7406AD76" w14:textId="64CF12FF" w:rsidR="003E079E" w:rsidRPr="00B0774D" w:rsidRDefault="003E079E" w:rsidP="003E0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период оказания Услуг, Исполнитель и Сборщик ОУ должны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иметь действующий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договор,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которого будет осуществляться прием и передача ОУ, при этом Заказчик не вмешивается в порядок и объем расчетов между ними.</w:t>
      </w:r>
    </w:p>
    <w:p w14:paraId="3F397FD4" w14:textId="0BD161DA" w:rsidR="003E079E" w:rsidRPr="00B0774D" w:rsidRDefault="003E079E" w:rsidP="003E0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 не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ограничивает Исполнителя в его хозяйственной деятельности в отношениях с иными поставщиками ОУ, не имеющих договорных отношений с Заказчиком,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также не накладывает ограничений на приемку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них аналогичных или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иных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видов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а также в осуществлении иных видов деятельности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этом такие объемы ОУ не подлежат оплате Заказчиком.</w:t>
      </w:r>
    </w:p>
    <w:p w14:paraId="1BE9BA84" w14:textId="7AD8182A" w:rsidR="003E079E" w:rsidRDefault="003E079E" w:rsidP="003E0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если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Исполнитель 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приостанавливает свою деятельность, он обязан уведомить Заказчика и Сборщика(-</w:t>
      </w:r>
      <w:proofErr w:type="spellStart"/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proofErr w:type="spellEnd"/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в течение 10 (десят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C126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 календарных дней с даты приостановления своей деятельности, с указанием причины, даты приостановления деятельности и даты планируемого перезапуска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объекта (при планировании).</w:t>
      </w:r>
    </w:p>
    <w:p w14:paraId="754232F9" w14:textId="77777777" w:rsidR="00153165" w:rsidRDefault="00153165" w:rsidP="00153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Объемы ОУ принятые,</w:t>
      </w:r>
      <w:r w:rsidRPr="002C02D8">
        <w:rPr>
          <w:lang w:val="ru-RU"/>
        </w:rPr>
        <w:t xml:space="preserve"> 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енные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использован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ные</w:t>
      </w:r>
      <w:r w:rsidRPr="002C02D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ированные в период приостановления деятельности, отсутствия разрешительных документов (отмененных, отозванных и </w:t>
      </w:r>
      <w:proofErr w:type="gramStart"/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т.д.</w:t>
      </w:r>
      <w:proofErr w:type="gramEnd"/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не подлежат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оплате Заказчиком.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вправе заявлять Заказчику такие объемы к оплате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4F24045C" w14:textId="1F7FAEA8" w:rsidR="000445DC" w:rsidRDefault="000445DC" w:rsidP="003E07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445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В случае отмены либо лишения разрешительных документов, введения новых требований о их наличии в соответствии с действующим законодательством,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0445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обязан незамедлительно, в день наступления указанных случаев информировать об этом Заказчика.</w:t>
      </w:r>
    </w:p>
    <w:p w14:paraId="06ECE78B" w14:textId="77777777" w:rsidR="003E079E" w:rsidRPr="006D344B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val="ru-RU"/>
        </w:rPr>
        <w:t>2. Обезвреживание, использование и (или) утилизация ОУ</w:t>
      </w:r>
    </w:p>
    <w:p w14:paraId="497B6915" w14:textId="77777777" w:rsidR="003E079E" w:rsidRPr="00B0774D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Обезвреживание, использование и (или) утилизация ОУ должн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осуществлен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исключительно на территории Республики Казахстан.</w:t>
      </w:r>
    </w:p>
    <w:p w14:paraId="1E7B1D34" w14:textId="2EC30181" w:rsidR="003E079E" w:rsidRPr="00F97CA9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обезвреживания, 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использования и (или) утилизации ОУ из ОУ должна изготавливаться готовая продукция, на которую разработан и применяется </w:t>
      </w:r>
      <w:r w:rsidR="0073759B"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нормативный технический документ (далее – НТД)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и которая соответствует требованиям данного </w:t>
      </w:r>
      <w:r w:rsidR="0073759B"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НТД</w:t>
      </w: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или, в части обезвреживания, использования и (или) утилизации многооборотной (возвратной) стеклянной упаковки - осуществлен розлив напитков.</w:t>
      </w:r>
    </w:p>
    <w:p w14:paraId="741C0DCF" w14:textId="77777777" w:rsidR="003E079E" w:rsidRPr="00B0774D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7CA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 при наличии национальных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стандартов Республики Казахстан технические требования к получаемым видам продукции должны быть не ниже уровня требований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данных стандарт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734AA7B2" w14:textId="26271C5F" w:rsidR="003E079E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обезвреживанием,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использованием и (или) утилизацией ОУ для целей настоящих закупок их применение с целью получения тепла или энергии (сжигание)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или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захоронени</w:t>
      </w:r>
      <w:r w:rsidR="0073759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12104E47" w14:textId="295696B4" w:rsidR="003E079E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Исполнителю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запрещается включать в объем оказанных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слуг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массу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которая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образова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лась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его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деятельности по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обезвреживанию,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использованию и (или) утилизации ОУ (брак,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производственные потери, </w:t>
      </w:r>
      <w:proofErr w:type="spellStart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обрезь</w:t>
      </w:r>
      <w:proofErr w:type="spellEnd"/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производственные отходы и т.п.), а также в результате производственной деятельности юридических лиц.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Такие ОУ не подлежат оплате Заказчиком.</w:t>
      </w:r>
    </w:p>
    <w:p w14:paraId="1697C1F4" w14:textId="77777777" w:rsidR="003E079E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Масса</w:t>
      </w:r>
      <w:r w:rsidRPr="005C58DF">
        <w:rPr>
          <w:lang w:val="ru-RU"/>
        </w:rPr>
        <w:t xml:space="preserve"> 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обезвреж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енных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использова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ых </w:t>
      </w:r>
      <w:r w:rsidRPr="005C58D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 (или) утилиз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ированных ОУ, подлежащая оплате Заказчиком определяется:</w:t>
      </w:r>
    </w:p>
    <w:p w14:paraId="56F85E0B" w14:textId="77777777" w:rsidR="003E079E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по конечной массе ОУ, использованной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изготовления готовой продукции, – в случае включения в ее состав иных компонентов (первичного сырья);</w:t>
      </w:r>
    </w:p>
    <w:p w14:paraId="113CB2E0" w14:textId="77777777" w:rsidR="003E079E" w:rsidRPr="006D344B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6D344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- по общей массе готовой продукции, – в случае отсутствия в ее составе иных компонентов (первичного сырья), за исключением ОУ, с допустимым отклонением +/- 3% от массы готовой продукции;</w:t>
      </w:r>
    </w:p>
    <w:p w14:paraId="60A6FDE9" w14:textId="1A5437A7" w:rsidR="003E079E" w:rsidRDefault="003E079E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условии подтверждения ее достоверности по итогам проверки бухгалтерских, технических и иных документов, а также производственных процессов. </w:t>
      </w:r>
    </w:p>
    <w:p w14:paraId="2BE7C7A7" w14:textId="1DD4A3DB" w:rsidR="001A3701" w:rsidRPr="001A3701" w:rsidRDefault="001A3701" w:rsidP="003E0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Исполнитель является производителем и (или) импортером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упаковки, товаров в упаковке</w:t>
      </w: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применяющим собственную систему сбора, переработки, обезвреживания, использования и утилизации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в объем оказания услуг может быть включена масса О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принимаемых, используемых и утилизируемых, сверх массы О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собираемых, перерабатываемых и утилизируемых в рамках  применения собственной системы сбора, переработки, обезвреживания, использования и утилизации отходов (О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</w:t>
      </w:r>
      <w:r w:rsidRPr="001A370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14:paraId="10CF20B8" w14:textId="64875B62" w:rsidR="003E079E" w:rsidRPr="00906D58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</w:t>
      </w:r>
      <w:r w:rsidRPr="00FE540B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</w:t>
      </w:r>
      <w:r w:rsidRPr="00906D58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порядку проведения проверки документо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Pr="00906D58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, подтверждающих объемы оказанных Услуг</w:t>
      </w:r>
    </w:p>
    <w:p w14:paraId="7526E44B" w14:textId="1D27E6FF" w:rsidR="003E079E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целях подтверждения факта и объема, количественно-качественных характеристик оказываемых услуг и наличия правовых оснований у потенциального поставщика для осуществления деятельности, имеющей отношение к предмету закупок, Заказчик вправе самостоятельно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и/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или с привлечением сторонних организаций проверять всю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потенциального поставщика</w:t>
      </w:r>
      <w:r w:rsidRPr="00F929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изуч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ать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анализ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ировать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производственны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процесс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потенциального поставщика услуг, бухгалтерск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регистр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прочи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источник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F9292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информации в порядке и на условиях согласно </w:t>
      </w:r>
      <w:r w:rsidRPr="003E07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настоящему Договору</w:t>
      </w:r>
      <w:r w:rsidRPr="00B0774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7DE0E88A" w14:textId="5B05A0AE" w:rsidR="002C1A78" w:rsidRDefault="002C1A78" w:rsidP="002C1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подписанием настоящего Договора подтверждает свое согласие на осуществление заказчиком вышеуказанных действий по проверке документов и процессов.</w:t>
      </w:r>
    </w:p>
    <w:p w14:paraId="70110CF3" w14:textId="4FBE2C9F" w:rsidR="003E079E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Pr="00E82297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 Дополнительная часть Технической спецификации</w:t>
      </w:r>
    </w:p>
    <w:p w14:paraId="592AC248" w14:textId="32FF6BA5" w:rsidR="003E079E" w:rsidRDefault="003E079E" w:rsidP="003E0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 w:rsidRPr="00C776A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соответствия требованиям к качеству оказания Услуг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(раздел Б Технической спецификации)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предоставленные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тендерной </w:t>
      </w:r>
      <w:r w:rsidRPr="00C670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заявке, являются неотъемлемой частью настоящей Технической спецификацией.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14:paraId="76D890E6" w14:textId="07AA6934" w:rsidR="00202145" w:rsidRDefault="00202145" w:rsidP="00202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14:paraId="2F92B55A" w14:textId="77777777" w:rsidR="00153165" w:rsidRPr="00F92921" w:rsidRDefault="00153165" w:rsidP="00202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14:paraId="7F2E7F43" w14:textId="6B6B8A2E" w:rsidR="00ED3FB7" w:rsidRPr="006327AD" w:rsidRDefault="00153165" w:rsidP="00153165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6" w:name="_Hlk51502315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ED3FB7" w:rsidRPr="006327AD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="00ED3FB7" w:rsidRPr="006327A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ED3FB7" w:rsidRPr="006327A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46" w:type="dxa"/>
        <w:tblLook w:val="01E0" w:firstRow="1" w:lastRow="1" w:firstColumn="1" w:lastColumn="1" w:noHBand="0" w:noVBand="0"/>
      </w:tblPr>
      <w:tblGrid>
        <w:gridCol w:w="4992"/>
        <w:gridCol w:w="4754"/>
      </w:tblGrid>
      <w:tr w:rsidR="00ED3FB7" w:rsidRPr="006327AD" w14:paraId="72A9F4A5" w14:textId="77777777" w:rsidTr="00ED3FB7">
        <w:tc>
          <w:tcPr>
            <w:tcW w:w="4992" w:type="dxa"/>
          </w:tcPr>
          <w:p w14:paraId="35D53AF5" w14:textId="019ED0A5" w:rsidR="00ED3FB7" w:rsidRDefault="00ED3FB7" w:rsidP="00153165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ТОО «Оператор РОП»</w:t>
            </w:r>
          </w:p>
          <w:p w14:paraId="44B6F360" w14:textId="39A394E0" w:rsidR="001A3701" w:rsidRDefault="001A3701" w:rsidP="00153165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932300" w14:textId="19084872" w:rsidR="001A3701" w:rsidRDefault="001A3701" w:rsidP="00153165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14:paraId="27659F65" w14:textId="77777777" w:rsidR="00ED3FB7" w:rsidRPr="006327AD" w:rsidRDefault="00ED3FB7" w:rsidP="0015316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54" w:type="dxa"/>
          </w:tcPr>
          <w:p w14:paraId="00A0A1A3" w14:textId="77777777" w:rsidR="00ED3FB7" w:rsidRDefault="00ED3FB7" w:rsidP="0015316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14:paraId="5D8CEA2C" w14:textId="77777777" w:rsidR="001A3701" w:rsidRDefault="001A3701" w:rsidP="0015316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B8B3B3" w14:textId="58C8768E" w:rsidR="001A3701" w:rsidRDefault="001A3701" w:rsidP="0015316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14:paraId="081A43DC" w14:textId="020075ED" w:rsidR="00ED3FB7" w:rsidRPr="006327AD" w:rsidRDefault="00ED3FB7" w:rsidP="0015316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  <w:bookmarkEnd w:id="46"/>
    </w:tbl>
    <w:p w14:paraId="7D1B5C74" w14:textId="77777777" w:rsidR="00ED3FB7" w:rsidRDefault="00ED3FB7" w:rsidP="00ED3FB7">
      <w:pPr>
        <w:rPr>
          <w:rFonts w:ascii="Times New Roman" w:hAnsi="Times New Roman"/>
          <w:sz w:val="24"/>
          <w:szCs w:val="24"/>
          <w:lang w:val="ru-RU"/>
        </w:rPr>
      </w:pPr>
    </w:p>
    <w:p w14:paraId="1DB6D623" w14:textId="77777777" w:rsidR="00ED3FB7" w:rsidRPr="00ED3FB7" w:rsidRDefault="00ED3FB7" w:rsidP="00ED3FB7">
      <w:pPr>
        <w:rPr>
          <w:rFonts w:ascii="Times New Roman" w:hAnsi="Times New Roman"/>
          <w:sz w:val="24"/>
          <w:szCs w:val="24"/>
          <w:lang w:val="ru-RU"/>
        </w:rPr>
        <w:sectPr w:rsidR="00ED3FB7" w:rsidRPr="00ED3FB7" w:rsidSect="006036CB">
          <w:footerReference w:type="default" r:id="rId11"/>
          <w:pgSz w:w="12240" w:h="15840"/>
          <w:pgMar w:top="993" w:right="851" w:bottom="1418" w:left="1418" w:header="709" w:footer="709" w:gutter="0"/>
          <w:cols w:space="708"/>
          <w:docGrid w:linePitch="360"/>
        </w:sectPr>
      </w:pPr>
    </w:p>
    <w:p w14:paraId="18F96C78" w14:textId="41B8D84C" w:rsidR="00CC0EFD" w:rsidRPr="0038381F" w:rsidRDefault="006036CB" w:rsidP="00CC0EFD">
      <w:pPr>
        <w:pStyle w:val="a6"/>
        <w:ind w:left="9639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Пр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иложение № </w:t>
      </w:r>
      <w:r w:rsidR="00CB76FF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</w:t>
      </w:r>
      <w:r w:rsidR="0093055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обезвреживания, </w:t>
      </w:r>
      <w:r w:rsidR="0093055D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>использования</w:t>
      </w:r>
      <w:r w:rsidR="00EC4FCF" w:rsidRPr="00EC4FC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</w:t>
      </w:r>
      <w:r w:rsidR="00E55372">
        <w:rPr>
          <w:rFonts w:ascii="Times New Roman" w:hAnsi="Times New Roman" w:cs="Times New Roman"/>
          <w:bCs/>
          <w:i/>
          <w:sz w:val="20"/>
          <w:szCs w:val="20"/>
          <w:lang w:val="ru-RU"/>
        </w:rPr>
        <w:t>упаковкой</w:t>
      </w:r>
      <w:r w:rsidR="004C1FC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4050A2">
        <w:rPr>
          <w:rFonts w:ascii="Times New Roman" w:hAnsi="Times New Roman" w:cs="Times New Roman"/>
          <w:bCs/>
          <w:i/>
          <w:sz w:val="20"/>
          <w:szCs w:val="20"/>
          <w:lang w:val="ru-RU"/>
        </w:rPr>
        <w:t>2020-2022 годах</w:t>
      </w:r>
      <w:r w:rsidR="0093055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</w:t>
      </w:r>
      <w:r w:rsidR="0093055D"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>_______ от «__</w:t>
      </w:r>
      <w:r w:rsidR="0093055D"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>___» _</w:t>
      </w:r>
      <w:r w:rsidR="0093055D"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>____20</w:t>
      </w:r>
      <w:r w:rsidR="004050A2">
        <w:rPr>
          <w:rFonts w:ascii="Times New Roman" w:hAnsi="Times New Roman" w:cs="Times New Roman"/>
          <w:i/>
          <w:sz w:val="20"/>
          <w:szCs w:val="20"/>
          <w:lang w:val="ru-RU"/>
        </w:rPr>
        <w:t>20</w:t>
      </w:r>
      <w:r w:rsidR="00CC0EFD"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</w:t>
      </w:r>
      <w:r w:rsidR="0093055D">
        <w:rPr>
          <w:rFonts w:ascii="Times New Roman" w:hAnsi="Times New Roman" w:cs="Times New Roman"/>
          <w:i/>
          <w:sz w:val="20"/>
          <w:szCs w:val="20"/>
          <w:lang w:val="ru-RU"/>
        </w:rPr>
        <w:t>а</w:t>
      </w:r>
    </w:p>
    <w:p w14:paraId="33C3024C" w14:textId="77777777"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14:paraId="5B3BFB1E" w14:textId="77777777" w:rsidR="00912A65" w:rsidRPr="00912A65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14:paraId="271DA21D" w14:textId="77777777" w:rsidR="00912A65" w:rsidRPr="008D4A8D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12A65" w:rsidRPr="00843FC2" w14:paraId="710F42C7" w14:textId="77777777" w:rsidTr="00DA681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01CF" w14:textId="77777777" w:rsidR="00912A65" w:rsidRPr="008D4A8D" w:rsidRDefault="00912A65" w:rsidP="00DA681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20___г.</w:t>
            </w:r>
          </w:p>
        </w:tc>
      </w:tr>
    </w:tbl>
    <w:p w14:paraId="7181D1AA" w14:textId="77777777" w:rsidR="00912A65" w:rsidRPr="008D4A8D" w:rsidRDefault="00912A65" w:rsidP="00912A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C554CE3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14:paraId="0F736A1F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14:paraId="59BAEFF1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12A65" w:rsidRPr="008D4A8D" w14:paraId="7D989B25" w14:textId="77777777" w:rsidTr="00DA681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3D1BB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E354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14:paraId="5CDAD2AC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1036C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3880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06B" w14:textId="77777777" w:rsidR="00912A65" w:rsidRPr="008D4A8D" w:rsidRDefault="00912A65" w:rsidP="00DA68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12A65" w:rsidRPr="008D4A8D" w14:paraId="70F54933" w14:textId="77777777" w:rsidTr="00DA681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612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5A8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98DD6" w14:textId="77777777" w:rsidR="00912A65" w:rsidRPr="008D4A8D" w:rsidRDefault="00D94FC6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 (пяти) рабочих дней с даты начала месяца, следующего за </w:t>
            </w:r>
            <w:r w:rsidRPr="009732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отчетным периодом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3203D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814E" w14:textId="77777777" w:rsidR="00912A65" w:rsidRPr="008D4A8D" w:rsidRDefault="00912A65" w:rsidP="00DA681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14:paraId="0D062EC1" w14:textId="77777777"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2A65" w:rsidRPr="00843FC2" w14:paraId="6CB6DBAB" w14:textId="77777777" w:rsidTr="00DA681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C5417" w14:textId="77777777"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14:paraId="4272D61D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14:paraId="4A8CF59E" w14:textId="77777777"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14:paraId="1CB79B7F" w14:textId="77777777"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14:paraId="4AD51C98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14:paraId="3E1610E7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6F934967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0073EC4F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7A3D37C9" w14:textId="77777777"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12A65" w:rsidRPr="008D4A8D" w14:paraId="583A0A47" w14:textId="77777777" w:rsidTr="00DA681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16DB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14:paraId="14837FBE" w14:textId="7FEB5C06" w:rsidR="00912A65" w:rsidRPr="008D4A8D" w:rsidRDefault="00B83B4E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Использование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912A65" w:rsidRPr="008D4A8D">
              <w:rPr>
                <w:rFonts w:ascii="Times New Roman" w:eastAsia="Calibri" w:hAnsi="Times New Roman" w:cs="Times New Roman"/>
                <w:lang w:val="ru-RU"/>
              </w:rPr>
              <w:t>и (или) утилизаци</w:t>
            </w:r>
            <w:r w:rsidR="00912A65"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="00912A65"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14:paraId="13C847A2" w14:textId="03365F46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тонн, с </w:t>
            </w:r>
            <w:r w:rsidR="00B83B4E" w:rsidRPr="004C1CB5">
              <w:rPr>
                <w:rFonts w:ascii="Times New Roman" w:eastAsia="Calibri" w:hAnsi="Times New Roman" w:cs="Times New Roman"/>
                <w:lang w:val="ru-RU"/>
              </w:rPr>
              <w:t>тремя</w:t>
            </w:r>
            <w:r w:rsidR="00B83B4E" w:rsidRPr="008D4A8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12A65" w:rsidRPr="008D4A8D" w14:paraId="3D32E4B1" w14:textId="77777777" w:rsidTr="00DA681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0E0C1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B09DA" w14:textId="77777777" w:rsidR="00912A65" w:rsidRPr="008D4A8D" w:rsidRDefault="00912A65" w:rsidP="00DA681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5E3CF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16074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E1D55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7FB8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945FB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E8328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A4843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912A65" w:rsidRPr="008D4A8D" w14:paraId="4AC95D9C" w14:textId="77777777" w:rsidTr="00DA681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C3689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5169D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14DA4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C66CA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047E5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3075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64DB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2EDA4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37C60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759DF" w14:textId="77777777"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FA88A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17885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912A65" w:rsidRPr="008D4A8D" w14:paraId="4B62CE06" w14:textId="77777777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8F49A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C8400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0B57D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F4CCF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2773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466E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C714E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37874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0E00B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FE109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8E459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CE826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12A65" w:rsidRPr="008D4A8D" w14:paraId="4D3F8209" w14:textId="77777777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9C50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784A0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C69E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B62BB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776C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477C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3CBB5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AC45C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BC96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A50D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C667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3FBA" w14:textId="77777777"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186C6758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C546CE" w14:textId="77777777"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5A91D89" w14:textId="77777777"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14:paraId="03DEDF26" w14:textId="77777777"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14:paraId="18236822" w14:textId="77777777"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14:paraId="215EA417" w14:textId="77777777"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14:paraId="46C9C1A0" w14:textId="77777777"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14:paraId="4515E49A" w14:textId="77777777" w:rsidR="00912A65" w:rsidRPr="008D4A8D" w:rsidRDefault="00912A65" w:rsidP="00912A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12A65" w:rsidRPr="008D4A8D">
          <w:footerReference w:type="default" r:id="rId12"/>
          <w:pgSz w:w="16838" w:h="11906" w:orient="landscape"/>
          <w:pgMar w:top="1701" w:right="567" w:bottom="567" w:left="567" w:header="284" w:footer="284" w:gutter="0"/>
          <w:cols w:space="720"/>
        </w:sectPr>
      </w:pPr>
    </w:p>
    <w:p w14:paraId="73EFBABD" w14:textId="77777777" w:rsidR="00912A65" w:rsidRPr="008046B6" w:rsidRDefault="00912A65" w:rsidP="00912A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14:paraId="4EDBD9D9" w14:textId="77777777" w:rsidR="00912A65" w:rsidRPr="007E5E17" w:rsidRDefault="00912A65" w:rsidP="00912A65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7E5E17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14:paraId="634136F7" w14:textId="77777777" w:rsidR="00912A65" w:rsidRPr="007E5E17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14:paraId="57E69977" w14:textId="77777777" w:rsidR="00912A65" w:rsidRPr="007E5E17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14:paraId="449A4E1C" w14:textId="00F9008E" w:rsidR="00912A65" w:rsidRPr="007E5E17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Данные отчета отражаются в тоннах, с </w:t>
      </w:r>
      <w:r w:rsidR="00CF7CF2" w:rsidRPr="007E5E17">
        <w:rPr>
          <w:rFonts w:ascii="Times New Roman" w:eastAsia="Calibri" w:hAnsi="Times New Roman" w:cs="Times New Roman"/>
          <w:lang w:val="ru-RU"/>
        </w:rPr>
        <w:t>тремя</w:t>
      </w:r>
      <w:r w:rsidRPr="007E5E17">
        <w:rPr>
          <w:rFonts w:ascii="Times New Roman" w:eastAsia="Calibri" w:hAnsi="Times New Roman" w:cs="Times New Roman"/>
          <w:lang w:val="ru-RU"/>
        </w:rPr>
        <w:t xml:space="preserve"> знаками после запятой.</w:t>
      </w:r>
    </w:p>
    <w:p w14:paraId="6EB366E1" w14:textId="77777777" w:rsidR="00912A65" w:rsidRPr="007E5E17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14:paraId="737EB65A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14:paraId="5F269B32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14:paraId="671CBAC8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14:paraId="543680E4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14:paraId="49FB9CCB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14:paraId="54BAFC26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14:paraId="246826EE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14:paraId="4AAA4C3B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14:paraId="023B5020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14:paraId="387D8330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макулатура;</w:t>
      </w:r>
    </w:p>
    <w:p w14:paraId="421E9EAF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стеклобой;</w:t>
      </w:r>
    </w:p>
    <w:p w14:paraId="2BBA6CAD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14:paraId="29E7FF2B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14:paraId="4434D1B0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14:paraId="395D2833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14:paraId="45DC0F82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использованные шины: грузовые, сельхозтехника и </w:t>
      </w:r>
      <w:proofErr w:type="gramStart"/>
      <w:r w:rsidRPr="007E5E17">
        <w:rPr>
          <w:rFonts w:ascii="Times New Roman" w:eastAsia="Calibri" w:hAnsi="Times New Roman" w:cs="Times New Roman"/>
          <w:lang w:val="ru-RU"/>
        </w:rPr>
        <w:t>т.п.</w:t>
      </w:r>
      <w:proofErr w:type="gramEnd"/>
      <w:r w:rsidRPr="007E5E17">
        <w:rPr>
          <w:rFonts w:ascii="Times New Roman" w:eastAsia="Calibri" w:hAnsi="Times New Roman" w:cs="Times New Roman"/>
          <w:lang w:val="ru-RU"/>
        </w:rPr>
        <w:t>;</w:t>
      </w:r>
    </w:p>
    <w:p w14:paraId="264BC60B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14:paraId="43F96957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14:paraId="524B042C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14:paraId="22EBF676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14:paraId="515AC49D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14:paraId="22359A45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14:paraId="7D6C1DBB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14:paraId="37BD98E1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ртутные термометры;</w:t>
      </w:r>
    </w:p>
    <w:p w14:paraId="7F9EB2A5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14:paraId="06386C04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отработанные масла;</w:t>
      </w:r>
    </w:p>
    <w:p w14:paraId="3D948389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14:paraId="0586ED73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14:paraId="244FFD9E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14:paraId="2BC149A7" w14:textId="25B34BFF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в графе 6 отражается название </w:t>
      </w:r>
      <w:r w:rsidR="00CF7CF2" w:rsidRPr="007E5E17">
        <w:rPr>
          <w:rFonts w:ascii="Times New Roman" w:eastAsia="Calibri" w:hAnsi="Times New Roman" w:cs="Times New Roman"/>
          <w:lang w:val="ru-RU"/>
        </w:rPr>
        <w:t>области, областного центра, города</w:t>
      </w:r>
      <w:r w:rsidRPr="007E5E17">
        <w:rPr>
          <w:rFonts w:ascii="Times New Roman" w:eastAsia="Calibri" w:hAnsi="Times New Roman" w:cs="Times New Roman"/>
          <w:lang w:val="ru-RU"/>
        </w:rPr>
        <w:t>;</w:t>
      </w:r>
    </w:p>
    <w:p w14:paraId="31334870" w14:textId="7DB252AE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 xml:space="preserve">в графе 7 отражается количество отходов в </w:t>
      </w:r>
      <w:r w:rsidR="00CF7CF2" w:rsidRPr="007E5E17">
        <w:rPr>
          <w:rFonts w:ascii="Times New Roman" w:eastAsia="Calibri" w:hAnsi="Times New Roman" w:cs="Times New Roman"/>
          <w:lang w:val="ru-RU"/>
        </w:rPr>
        <w:t>области, областного центра, города,</w:t>
      </w:r>
      <w:r w:rsidRPr="007E5E17">
        <w:rPr>
          <w:rFonts w:ascii="Times New Roman" w:eastAsia="Calibri" w:hAnsi="Times New Roman" w:cs="Times New Roman"/>
          <w:lang w:val="ru-RU"/>
        </w:rPr>
        <w:t xml:space="preserve"> указанной в графе 6</w:t>
      </w:r>
    </w:p>
    <w:p w14:paraId="176EB014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14:paraId="0C65BC5F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14:paraId="35F83877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14:paraId="0E9B10AA" w14:textId="77777777" w:rsidR="00912A65" w:rsidRPr="007E5E17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7E5E17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14:paraId="6DDAFEA8" w14:textId="77777777" w:rsidR="00CB65DD" w:rsidRPr="007E5E17" w:rsidRDefault="00912A65" w:rsidP="00481439">
      <w:pPr>
        <w:pStyle w:val="Default"/>
        <w:tabs>
          <w:tab w:val="left" w:pos="990"/>
        </w:tabs>
        <w:spacing w:after="36"/>
        <w:ind w:firstLine="426"/>
        <w:rPr>
          <w:sz w:val="22"/>
          <w:szCs w:val="22"/>
          <w:lang w:val="ru-RU"/>
        </w:rPr>
      </w:pPr>
      <w:r w:rsidRPr="007E5E17">
        <w:rPr>
          <w:rFonts w:eastAsia="Calibri"/>
          <w:sz w:val="22"/>
          <w:szCs w:val="22"/>
          <w:lang w:val="ru-RU"/>
        </w:rPr>
        <w:t>в графе 12 отражается количество полученной продукции, указанной в графе 11</w:t>
      </w:r>
      <w:r w:rsidR="00481439" w:rsidRPr="007E5E17">
        <w:rPr>
          <w:rFonts w:eastAsia="Calibri"/>
          <w:sz w:val="22"/>
          <w:szCs w:val="22"/>
          <w:lang w:val="ru-RU"/>
        </w:rPr>
        <w:t>.</w:t>
      </w:r>
    </w:p>
    <w:sectPr w:rsidR="00CB65DD" w:rsidRPr="007E5E17" w:rsidSect="00C77314">
      <w:footerReference w:type="defaul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CFFA" w14:textId="77777777" w:rsidR="0055098C" w:rsidRDefault="0055098C" w:rsidP="00555FE1">
      <w:pPr>
        <w:spacing w:after="0" w:line="240" w:lineRule="auto"/>
      </w:pPr>
      <w:r>
        <w:separator/>
      </w:r>
    </w:p>
  </w:endnote>
  <w:endnote w:type="continuationSeparator" w:id="0">
    <w:p w14:paraId="147CD93A" w14:textId="77777777" w:rsidR="0055098C" w:rsidRDefault="0055098C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EndPr/>
    <w:sdtContent>
      <w:p w14:paraId="67C642E3" w14:textId="77777777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14:paraId="198AE7C8" w14:textId="77777777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0EAAAD8" w14:textId="77777777" w:rsidR="002C1A78" w:rsidRDefault="002C1A7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872528"/>
      <w:docPartObj>
        <w:docPartGallery w:val="Page Numbers (Bottom of Page)"/>
        <w:docPartUnique/>
      </w:docPartObj>
    </w:sdtPr>
    <w:sdtEndPr/>
    <w:sdtContent>
      <w:p w14:paraId="5336F628" w14:textId="303332E9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E19D0" w14:textId="42C2807D" w:rsidR="002C1A78" w:rsidRPr="002179CD" w:rsidRDefault="002C1A78" w:rsidP="002179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672660"/>
      <w:docPartObj>
        <w:docPartGallery w:val="Page Numbers (Bottom of Page)"/>
        <w:docPartUnique/>
      </w:docPartObj>
    </w:sdtPr>
    <w:sdtEndPr/>
    <w:sdtContent>
      <w:p w14:paraId="651EC236" w14:textId="77777777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80D6F6D" w14:textId="77777777" w:rsidR="002C1A78" w:rsidRDefault="002C1A7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EndPr/>
    <w:sdtContent>
      <w:p w14:paraId="3A9238F1" w14:textId="77777777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169F57A3" w14:textId="77777777" w:rsidR="002C1A78" w:rsidRDefault="002C1A78">
    <w:pPr>
      <w:pStyle w:val="ae"/>
    </w:pPr>
  </w:p>
  <w:p w14:paraId="79F1B2C5" w14:textId="77777777" w:rsidR="002C1A78" w:rsidRDefault="002C1A7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14:paraId="47865EEF" w14:textId="77777777" w:rsidR="002C1A78" w:rsidRDefault="002C1A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08F4C5CD" w14:textId="77777777" w:rsidR="002C1A78" w:rsidRDefault="002C1A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A83D" w14:textId="77777777" w:rsidR="0055098C" w:rsidRDefault="0055098C" w:rsidP="00555FE1">
      <w:pPr>
        <w:spacing w:after="0" w:line="240" w:lineRule="auto"/>
      </w:pPr>
      <w:r>
        <w:separator/>
      </w:r>
    </w:p>
  </w:footnote>
  <w:footnote w:type="continuationSeparator" w:id="0">
    <w:p w14:paraId="26C38895" w14:textId="77777777" w:rsidR="0055098C" w:rsidRDefault="0055098C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6B497B"/>
    <w:multiLevelType w:val="multilevel"/>
    <w:tmpl w:val="12E40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0AF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B5BE4"/>
    <w:multiLevelType w:val="hybridMultilevel"/>
    <w:tmpl w:val="0C0806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1DE"/>
    <w:multiLevelType w:val="singleLevel"/>
    <w:tmpl w:val="CFAE0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742BE"/>
    <w:multiLevelType w:val="multilevel"/>
    <w:tmpl w:val="810A0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14135A7E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B329BD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2C6B"/>
    <w:multiLevelType w:val="hybridMultilevel"/>
    <w:tmpl w:val="E970F2F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F70F0"/>
    <w:multiLevelType w:val="hybridMultilevel"/>
    <w:tmpl w:val="B51C702E"/>
    <w:lvl w:ilvl="0" w:tplc="4348743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F23424"/>
    <w:multiLevelType w:val="hybridMultilevel"/>
    <w:tmpl w:val="F704EC5C"/>
    <w:lvl w:ilvl="0" w:tplc="A9467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15969"/>
    <w:multiLevelType w:val="hybridMultilevel"/>
    <w:tmpl w:val="CCC423E6"/>
    <w:lvl w:ilvl="0" w:tplc="FB441D42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961E06"/>
    <w:multiLevelType w:val="hybridMultilevel"/>
    <w:tmpl w:val="09A42710"/>
    <w:lvl w:ilvl="0" w:tplc="52F02D38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8145C"/>
    <w:multiLevelType w:val="hybridMultilevel"/>
    <w:tmpl w:val="379CDA80"/>
    <w:lvl w:ilvl="0" w:tplc="AA3AF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63A9A"/>
    <w:multiLevelType w:val="hybridMultilevel"/>
    <w:tmpl w:val="27066C94"/>
    <w:lvl w:ilvl="0" w:tplc="2EC2442E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677A4F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5EC130C"/>
    <w:multiLevelType w:val="hybridMultilevel"/>
    <w:tmpl w:val="FCD890AE"/>
    <w:lvl w:ilvl="0" w:tplc="94CA9BD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A970FA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262DC"/>
    <w:multiLevelType w:val="hybridMultilevel"/>
    <w:tmpl w:val="0ADE3484"/>
    <w:lvl w:ilvl="0" w:tplc="0419000F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515E"/>
    <w:multiLevelType w:val="hybridMultilevel"/>
    <w:tmpl w:val="DF2671CE"/>
    <w:lvl w:ilvl="0" w:tplc="936C0B38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F7DFC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80976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F70FE1"/>
    <w:multiLevelType w:val="hybridMultilevel"/>
    <w:tmpl w:val="49BAB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1763"/>
    <w:multiLevelType w:val="hybridMultilevel"/>
    <w:tmpl w:val="CECC2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DE1249"/>
    <w:multiLevelType w:val="hybridMultilevel"/>
    <w:tmpl w:val="5AE6B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215F4C"/>
    <w:multiLevelType w:val="hybridMultilevel"/>
    <w:tmpl w:val="828CAA62"/>
    <w:lvl w:ilvl="0" w:tplc="BF661D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0"/>
  </w:num>
  <w:num w:numId="3">
    <w:abstractNumId w:val="24"/>
  </w:num>
  <w:num w:numId="4">
    <w:abstractNumId w:val="4"/>
  </w:num>
  <w:num w:numId="5">
    <w:abstractNumId w:val="34"/>
  </w:num>
  <w:num w:numId="6">
    <w:abstractNumId w:val="25"/>
  </w:num>
  <w:num w:numId="7">
    <w:abstractNumId w:val="3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36"/>
  </w:num>
  <w:num w:numId="15">
    <w:abstractNumId w:val="28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  <w:num w:numId="20">
    <w:abstractNumId w:val="13"/>
  </w:num>
  <w:num w:numId="21">
    <w:abstractNumId w:val="1"/>
  </w:num>
  <w:num w:numId="22">
    <w:abstractNumId w:val="14"/>
  </w:num>
  <w:num w:numId="23">
    <w:abstractNumId w:val="30"/>
  </w:num>
  <w:num w:numId="24">
    <w:abstractNumId w:val="39"/>
  </w:num>
  <w:num w:numId="25">
    <w:abstractNumId w:val="9"/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7"/>
  </w:num>
  <w:num w:numId="33">
    <w:abstractNumId w:val="35"/>
  </w:num>
  <w:num w:numId="34">
    <w:abstractNumId w:val="10"/>
  </w:num>
  <w:num w:numId="35">
    <w:abstractNumId w:val="29"/>
  </w:num>
  <w:num w:numId="36">
    <w:abstractNumId w:val="22"/>
  </w:num>
  <w:num w:numId="37">
    <w:abstractNumId w:val="15"/>
  </w:num>
  <w:num w:numId="38">
    <w:abstractNumId w:val="32"/>
  </w:num>
  <w:num w:numId="39">
    <w:abstractNumId w:val="27"/>
  </w:num>
  <w:num w:numId="40">
    <w:abstractNumId w:val="31"/>
  </w:num>
  <w:num w:numId="41">
    <w:abstractNumId w:val="5"/>
  </w:num>
  <w:num w:numId="42">
    <w:abstractNumId w:val="20"/>
  </w:num>
  <w:num w:numId="43">
    <w:abstractNumId w:val="21"/>
  </w:num>
  <w:num w:numId="4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0CC8"/>
    <w:rsid w:val="00001513"/>
    <w:rsid w:val="00001D7E"/>
    <w:rsid w:val="00002AA6"/>
    <w:rsid w:val="00003462"/>
    <w:rsid w:val="000039D2"/>
    <w:rsid w:val="00003C6D"/>
    <w:rsid w:val="0000488A"/>
    <w:rsid w:val="00004ECC"/>
    <w:rsid w:val="00006405"/>
    <w:rsid w:val="00007236"/>
    <w:rsid w:val="000074C5"/>
    <w:rsid w:val="0001133C"/>
    <w:rsid w:val="000115F0"/>
    <w:rsid w:val="00011F33"/>
    <w:rsid w:val="000122F1"/>
    <w:rsid w:val="00012FE0"/>
    <w:rsid w:val="00013152"/>
    <w:rsid w:val="00013A3E"/>
    <w:rsid w:val="000140A9"/>
    <w:rsid w:val="000141E8"/>
    <w:rsid w:val="0001442A"/>
    <w:rsid w:val="00014545"/>
    <w:rsid w:val="000153D5"/>
    <w:rsid w:val="00015E63"/>
    <w:rsid w:val="00020E4A"/>
    <w:rsid w:val="00021345"/>
    <w:rsid w:val="00021DE3"/>
    <w:rsid w:val="00021FE9"/>
    <w:rsid w:val="00022324"/>
    <w:rsid w:val="000231D5"/>
    <w:rsid w:val="000237D0"/>
    <w:rsid w:val="00024E97"/>
    <w:rsid w:val="000253E0"/>
    <w:rsid w:val="00025A9A"/>
    <w:rsid w:val="0002653C"/>
    <w:rsid w:val="00027937"/>
    <w:rsid w:val="0003042D"/>
    <w:rsid w:val="000318F4"/>
    <w:rsid w:val="0003214C"/>
    <w:rsid w:val="00032431"/>
    <w:rsid w:val="00032CE5"/>
    <w:rsid w:val="000335A9"/>
    <w:rsid w:val="000342B0"/>
    <w:rsid w:val="000375A2"/>
    <w:rsid w:val="00037A9F"/>
    <w:rsid w:val="00037E3D"/>
    <w:rsid w:val="000413A9"/>
    <w:rsid w:val="00042631"/>
    <w:rsid w:val="00042959"/>
    <w:rsid w:val="000445DC"/>
    <w:rsid w:val="00044987"/>
    <w:rsid w:val="00045394"/>
    <w:rsid w:val="00045D02"/>
    <w:rsid w:val="00046F7A"/>
    <w:rsid w:val="00046F8C"/>
    <w:rsid w:val="0004727A"/>
    <w:rsid w:val="000472A8"/>
    <w:rsid w:val="0005007D"/>
    <w:rsid w:val="0005049B"/>
    <w:rsid w:val="00051977"/>
    <w:rsid w:val="00051B4D"/>
    <w:rsid w:val="00052830"/>
    <w:rsid w:val="00052EA2"/>
    <w:rsid w:val="0005479B"/>
    <w:rsid w:val="000551DB"/>
    <w:rsid w:val="0005544E"/>
    <w:rsid w:val="00056335"/>
    <w:rsid w:val="00056AD8"/>
    <w:rsid w:val="000571CC"/>
    <w:rsid w:val="0005739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5F26"/>
    <w:rsid w:val="00066168"/>
    <w:rsid w:val="0006767B"/>
    <w:rsid w:val="00067734"/>
    <w:rsid w:val="00071087"/>
    <w:rsid w:val="00071B66"/>
    <w:rsid w:val="00071C49"/>
    <w:rsid w:val="00073161"/>
    <w:rsid w:val="00073379"/>
    <w:rsid w:val="00074227"/>
    <w:rsid w:val="00074DF8"/>
    <w:rsid w:val="0007504F"/>
    <w:rsid w:val="000757E2"/>
    <w:rsid w:val="00075AA2"/>
    <w:rsid w:val="000819CD"/>
    <w:rsid w:val="000821A0"/>
    <w:rsid w:val="000821F7"/>
    <w:rsid w:val="00082887"/>
    <w:rsid w:val="0008366E"/>
    <w:rsid w:val="00084C82"/>
    <w:rsid w:val="00085C38"/>
    <w:rsid w:val="00085CCB"/>
    <w:rsid w:val="00086366"/>
    <w:rsid w:val="0008674F"/>
    <w:rsid w:val="0008759C"/>
    <w:rsid w:val="00087875"/>
    <w:rsid w:val="00090B91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C0B5F"/>
    <w:rsid w:val="000C1308"/>
    <w:rsid w:val="000C2BA5"/>
    <w:rsid w:val="000C33B7"/>
    <w:rsid w:val="000C34B6"/>
    <w:rsid w:val="000C5DEC"/>
    <w:rsid w:val="000C5E34"/>
    <w:rsid w:val="000C6C5E"/>
    <w:rsid w:val="000C785A"/>
    <w:rsid w:val="000C7946"/>
    <w:rsid w:val="000C7AF9"/>
    <w:rsid w:val="000D0BDD"/>
    <w:rsid w:val="000D0EA9"/>
    <w:rsid w:val="000D0FE6"/>
    <w:rsid w:val="000D3409"/>
    <w:rsid w:val="000D35C9"/>
    <w:rsid w:val="000D38D4"/>
    <w:rsid w:val="000D3E7B"/>
    <w:rsid w:val="000D522B"/>
    <w:rsid w:val="000D6970"/>
    <w:rsid w:val="000D78BD"/>
    <w:rsid w:val="000E04B0"/>
    <w:rsid w:val="000E0505"/>
    <w:rsid w:val="000E05F9"/>
    <w:rsid w:val="000E0A0B"/>
    <w:rsid w:val="000E2CAB"/>
    <w:rsid w:val="000E3D25"/>
    <w:rsid w:val="000E3DE8"/>
    <w:rsid w:val="000E41E9"/>
    <w:rsid w:val="000E6DCE"/>
    <w:rsid w:val="000E76F5"/>
    <w:rsid w:val="000F0867"/>
    <w:rsid w:val="000F17F6"/>
    <w:rsid w:val="000F2396"/>
    <w:rsid w:val="000F23AC"/>
    <w:rsid w:val="000F279A"/>
    <w:rsid w:val="000F55F3"/>
    <w:rsid w:val="000F5620"/>
    <w:rsid w:val="000F57BA"/>
    <w:rsid w:val="000F5C4F"/>
    <w:rsid w:val="000F6ACB"/>
    <w:rsid w:val="000F74CE"/>
    <w:rsid w:val="001008F0"/>
    <w:rsid w:val="001011AC"/>
    <w:rsid w:val="00104140"/>
    <w:rsid w:val="001043CB"/>
    <w:rsid w:val="001048CD"/>
    <w:rsid w:val="001055D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CB8"/>
    <w:rsid w:val="00121F5F"/>
    <w:rsid w:val="00122416"/>
    <w:rsid w:val="0012275B"/>
    <w:rsid w:val="00122ABF"/>
    <w:rsid w:val="001230D8"/>
    <w:rsid w:val="00124084"/>
    <w:rsid w:val="00124190"/>
    <w:rsid w:val="00124FC5"/>
    <w:rsid w:val="00125314"/>
    <w:rsid w:val="0012563A"/>
    <w:rsid w:val="00125726"/>
    <w:rsid w:val="0013141E"/>
    <w:rsid w:val="0013262B"/>
    <w:rsid w:val="0013318C"/>
    <w:rsid w:val="001335C3"/>
    <w:rsid w:val="0013393D"/>
    <w:rsid w:val="00134022"/>
    <w:rsid w:val="0013402F"/>
    <w:rsid w:val="0013437D"/>
    <w:rsid w:val="00134947"/>
    <w:rsid w:val="00134F4A"/>
    <w:rsid w:val="001351AE"/>
    <w:rsid w:val="001355F0"/>
    <w:rsid w:val="00135E79"/>
    <w:rsid w:val="00135EAD"/>
    <w:rsid w:val="001368D4"/>
    <w:rsid w:val="00140358"/>
    <w:rsid w:val="0014153A"/>
    <w:rsid w:val="00141595"/>
    <w:rsid w:val="00141E18"/>
    <w:rsid w:val="00142559"/>
    <w:rsid w:val="00144634"/>
    <w:rsid w:val="00144C4A"/>
    <w:rsid w:val="001455CE"/>
    <w:rsid w:val="0014675E"/>
    <w:rsid w:val="0014735D"/>
    <w:rsid w:val="00147805"/>
    <w:rsid w:val="0015067B"/>
    <w:rsid w:val="00150A77"/>
    <w:rsid w:val="00150B82"/>
    <w:rsid w:val="00151701"/>
    <w:rsid w:val="00153165"/>
    <w:rsid w:val="0015321A"/>
    <w:rsid w:val="00153A88"/>
    <w:rsid w:val="001563FF"/>
    <w:rsid w:val="00157B36"/>
    <w:rsid w:val="00161290"/>
    <w:rsid w:val="001613EE"/>
    <w:rsid w:val="00161C05"/>
    <w:rsid w:val="00161D0D"/>
    <w:rsid w:val="00161D1C"/>
    <w:rsid w:val="00161D8A"/>
    <w:rsid w:val="00162754"/>
    <w:rsid w:val="001631C8"/>
    <w:rsid w:val="001635C2"/>
    <w:rsid w:val="00163752"/>
    <w:rsid w:val="0016405C"/>
    <w:rsid w:val="00166A96"/>
    <w:rsid w:val="001703ED"/>
    <w:rsid w:val="00170650"/>
    <w:rsid w:val="00170A74"/>
    <w:rsid w:val="0017266B"/>
    <w:rsid w:val="00174295"/>
    <w:rsid w:val="00174862"/>
    <w:rsid w:val="001752EE"/>
    <w:rsid w:val="0017538F"/>
    <w:rsid w:val="00177097"/>
    <w:rsid w:val="00180AFF"/>
    <w:rsid w:val="00183175"/>
    <w:rsid w:val="0018345D"/>
    <w:rsid w:val="001843D2"/>
    <w:rsid w:val="001856DD"/>
    <w:rsid w:val="00190046"/>
    <w:rsid w:val="00190EEA"/>
    <w:rsid w:val="00190F1B"/>
    <w:rsid w:val="00191D17"/>
    <w:rsid w:val="00191F5D"/>
    <w:rsid w:val="00192CBA"/>
    <w:rsid w:val="001942BD"/>
    <w:rsid w:val="00194AB7"/>
    <w:rsid w:val="001959E5"/>
    <w:rsid w:val="00195A7F"/>
    <w:rsid w:val="00196141"/>
    <w:rsid w:val="00196320"/>
    <w:rsid w:val="00197C83"/>
    <w:rsid w:val="001A0001"/>
    <w:rsid w:val="001A146C"/>
    <w:rsid w:val="001A344B"/>
    <w:rsid w:val="001A3701"/>
    <w:rsid w:val="001A5E9D"/>
    <w:rsid w:val="001B17FF"/>
    <w:rsid w:val="001B2E7D"/>
    <w:rsid w:val="001B4F7E"/>
    <w:rsid w:val="001B534C"/>
    <w:rsid w:val="001C182B"/>
    <w:rsid w:val="001C217C"/>
    <w:rsid w:val="001C2511"/>
    <w:rsid w:val="001C27C6"/>
    <w:rsid w:val="001C2B70"/>
    <w:rsid w:val="001C3D96"/>
    <w:rsid w:val="001C4C6A"/>
    <w:rsid w:val="001C54C1"/>
    <w:rsid w:val="001C5878"/>
    <w:rsid w:val="001C59DB"/>
    <w:rsid w:val="001C663D"/>
    <w:rsid w:val="001C6A47"/>
    <w:rsid w:val="001D03DA"/>
    <w:rsid w:val="001D0430"/>
    <w:rsid w:val="001D2EA6"/>
    <w:rsid w:val="001D4DED"/>
    <w:rsid w:val="001D52ED"/>
    <w:rsid w:val="001D62E4"/>
    <w:rsid w:val="001D754F"/>
    <w:rsid w:val="001D7661"/>
    <w:rsid w:val="001D76D2"/>
    <w:rsid w:val="001E210A"/>
    <w:rsid w:val="001E2776"/>
    <w:rsid w:val="001E27CD"/>
    <w:rsid w:val="001E2B50"/>
    <w:rsid w:val="001E3264"/>
    <w:rsid w:val="001E3D08"/>
    <w:rsid w:val="001E49A2"/>
    <w:rsid w:val="001E50B9"/>
    <w:rsid w:val="001E7C29"/>
    <w:rsid w:val="001F00A2"/>
    <w:rsid w:val="001F02AD"/>
    <w:rsid w:val="001F0B15"/>
    <w:rsid w:val="001F1441"/>
    <w:rsid w:val="001F16C0"/>
    <w:rsid w:val="001F3056"/>
    <w:rsid w:val="001F4D43"/>
    <w:rsid w:val="001F50E8"/>
    <w:rsid w:val="001F7CFD"/>
    <w:rsid w:val="001F7FF8"/>
    <w:rsid w:val="0020170B"/>
    <w:rsid w:val="00201EFE"/>
    <w:rsid w:val="00202145"/>
    <w:rsid w:val="0020370F"/>
    <w:rsid w:val="00203CC0"/>
    <w:rsid w:val="00204AC7"/>
    <w:rsid w:val="00206811"/>
    <w:rsid w:val="0020686A"/>
    <w:rsid w:val="002069C3"/>
    <w:rsid w:val="00206A2E"/>
    <w:rsid w:val="00207167"/>
    <w:rsid w:val="00207FE9"/>
    <w:rsid w:val="00210E7A"/>
    <w:rsid w:val="00210F40"/>
    <w:rsid w:val="0021164A"/>
    <w:rsid w:val="00212230"/>
    <w:rsid w:val="00213AD8"/>
    <w:rsid w:val="0021410F"/>
    <w:rsid w:val="00215437"/>
    <w:rsid w:val="00216B6D"/>
    <w:rsid w:val="00217279"/>
    <w:rsid w:val="002179CD"/>
    <w:rsid w:val="00221C71"/>
    <w:rsid w:val="00221F57"/>
    <w:rsid w:val="00225670"/>
    <w:rsid w:val="00225887"/>
    <w:rsid w:val="00225A6F"/>
    <w:rsid w:val="00225B2E"/>
    <w:rsid w:val="00225C36"/>
    <w:rsid w:val="00226002"/>
    <w:rsid w:val="00232F82"/>
    <w:rsid w:val="002332CF"/>
    <w:rsid w:val="0023412A"/>
    <w:rsid w:val="002368DD"/>
    <w:rsid w:val="00236E9A"/>
    <w:rsid w:val="00240509"/>
    <w:rsid w:val="00240B85"/>
    <w:rsid w:val="002418F1"/>
    <w:rsid w:val="00242573"/>
    <w:rsid w:val="002426C1"/>
    <w:rsid w:val="002434CF"/>
    <w:rsid w:val="00243D27"/>
    <w:rsid w:val="00244EF8"/>
    <w:rsid w:val="0024520F"/>
    <w:rsid w:val="0024528A"/>
    <w:rsid w:val="00245E03"/>
    <w:rsid w:val="00246F87"/>
    <w:rsid w:val="002508A9"/>
    <w:rsid w:val="00251CD0"/>
    <w:rsid w:val="00252AFF"/>
    <w:rsid w:val="0025363D"/>
    <w:rsid w:val="00255EB5"/>
    <w:rsid w:val="00256D05"/>
    <w:rsid w:val="00257EE6"/>
    <w:rsid w:val="002612EE"/>
    <w:rsid w:val="00261DE0"/>
    <w:rsid w:val="00262042"/>
    <w:rsid w:val="002627D6"/>
    <w:rsid w:val="00262997"/>
    <w:rsid w:val="00262B7F"/>
    <w:rsid w:val="002631BC"/>
    <w:rsid w:val="00263835"/>
    <w:rsid w:val="0026405B"/>
    <w:rsid w:val="0026459D"/>
    <w:rsid w:val="002653E5"/>
    <w:rsid w:val="00266047"/>
    <w:rsid w:val="00267051"/>
    <w:rsid w:val="002672C0"/>
    <w:rsid w:val="00267405"/>
    <w:rsid w:val="00267EA5"/>
    <w:rsid w:val="00273568"/>
    <w:rsid w:val="00274183"/>
    <w:rsid w:val="00274292"/>
    <w:rsid w:val="002763B0"/>
    <w:rsid w:val="00277FAD"/>
    <w:rsid w:val="00280158"/>
    <w:rsid w:val="00281016"/>
    <w:rsid w:val="002813F8"/>
    <w:rsid w:val="00281918"/>
    <w:rsid w:val="0028393F"/>
    <w:rsid w:val="00284107"/>
    <w:rsid w:val="002847B1"/>
    <w:rsid w:val="002866FF"/>
    <w:rsid w:val="00286C11"/>
    <w:rsid w:val="00286F9A"/>
    <w:rsid w:val="00287E70"/>
    <w:rsid w:val="00290C1D"/>
    <w:rsid w:val="002919A2"/>
    <w:rsid w:val="00291C1A"/>
    <w:rsid w:val="00292411"/>
    <w:rsid w:val="00292495"/>
    <w:rsid w:val="00292DF1"/>
    <w:rsid w:val="002946AB"/>
    <w:rsid w:val="00294ADC"/>
    <w:rsid w:val="00294BAB"/>
    <w:rsid w:val="00295A2C"/>
    <w:rsid w:val="002A03B8"/>
    <w:rsid w:val="002A1B30"/>
    <w:rsid w:val="002A55CC"/>
    <w:rsid w:val="002A7A08"/>
    <w:rsid w:val="002A7AE2"/>
    <w:rsid w:val="002B0848"/>
    <w:rsid w:val="002B09F3"/>
    <w:rsid w:val="002B1283"/>
    <w:rsid w:val="002B1511"/>
    <w:rsid w:val="002B1830"/>
    <w:rsid w:val="002B28B1"/>
    <w:rsid w:val="002B2A1D"/>
    <w:rsid w:val="002B2FE8"/>
    <w:rsid w:val="002B3E2B"/>
    <w:rsid w:val="002B4787"/>
    <w:rsid w:val="002B47F3"/>
    <w:rsid w:val="002B4DB1"/>
    <w:rsid w:val="002B4F7A"/>
    <w:rsid w:val="002B5D40"/>
    <w:rsid w:val="002B5FBA"/>
    <w:rsid w:val="002B7042"/>
    <w:rsid w:val="002B7D27"/>
    <w:rsid w:val="002C1A78"/>
    <w:rsid w:val="002C2A41"/>
    <w:rsid w:val="002C4858"/>
    <w:rsid w:val="002C563F"/>
    <w:rsid w:val="002C5871"/>
    <w:rsid w:val="002C634F"/>
    <w:rsid w:val="002C6712"/>
    <w:rsid w:val="002C6DB3"/>
    <w:rsid w:val="002C77A5"/>
    <w:rsid w:val="002D1FBC"/>
    <w:rsid w:val="002D2052"/>
    <w:rsid w:val="002D23C2"/>
    <w:rsid w:val="002D3062"/>
    <w:rsid w:val="002D569D"/>
    <w:rsid w:val="002D5C41"/>
    <w:rsid w:val="002D6605"/>
    <w:rsid w:val="002D6D73"/>
    <w:rsid w:val="002D74BF"/>
    <w:rsid w:val="002E0797"/>
    <w:rsid w:val="002E25B9"/>
    <w:rsid w:val="002F07A9"/>
    <w:rsid w:val="002F5ADF"/>
    <w:rsid w:val="002F5C4E"/>
    <w:rsid w:val="002F5CDF"/>
    <w:rsid w:val="002F5FFA"/>
    <w:rsid w:val="002F6B85"/>
    <w:rsid w:val="002F6BEA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19FD"/>
    <w:rsid w:val="00315B27"/>
    <w:rsid w:val="003160A2"/>
    <w:rsid w:val="003168B5"/>
    <w:rsid w:val="00317AD1"/>
    <w:rsid w:val="0032205D"/>
    <w:rsid w:val="003228C4"/>
    <w:rsid w:val="00325000"/>
    <w:rsid w:val="00326A8E"/>
    <w:rsid w:val="00326BAF"/>
    <w:rsid w:val="003272EB"/>
    <w:rsid w:val="00330AFF"/>
    <w:rsid w:val="00331A9D"/>
    <w:rsid w:val="00333272"/>
    <w:rsid w:val="0033344B"/>
    <w:rsid w:val="0033368B"/>
    <w:rsid w:val="003337A5"/>
    <w:rsid w:val="00333B54"/>
    <w:rsid w:val="00333D17"/>
    <w:rsid w:val="00334098"/>
    <w:rsid w:val="003347C6"/>
    <w:rsid w:val="003353D6"/>
    <w:rsid w:val="00335AFF"/>
    <w:rsid w:val="00336272"/>
    <w:rsid w:val="003369D8"/>
    <w:rsid w:val="00337A8E"/>
    <w:rsid w:val="00337CF7"/>
    <w:rsid w:val="003402E0"/>
    <w:rsid w:val="00340857"/>
    <w:rsid w:val="00340FD0"/>
    <w:rsid w:val="003410CA"/>
    <w:rsid w:val="00341819"/>
    <w:rsid w:val="00342974"/>
    <w:rsid w:val="0034440C"/>
    <w:rsid w:val="00344733"/>
    <w:rsid w:val="00344ED1"/>
    <w:rsid w:val="00345EBD"/>
    <w:rsid w:val="00347184"/>
    <w:rsid w:val="00350F93"/>
    <w:rsid w:val="00351394"/>
    <w:rsid w:val="003521CC"/>
    <w:rsid w:val="003522F0"/>
    <w:rsid w:val="003524EA"/>
    <w:rsid w:val="00352A00"/>
    <w:rsid w:val="00353BCE"/>
    <w:rsid w:val="00354875"/>
    <w:rsid w:val="0035532F"/>
    <w:rsid w:val="00355588"/>
    <w:rsid w:val="00355B4D"/>
    <w:rsid w:val="00356AB8"/>
    <w:rsid w:val="00357E76"/>
    <w:rsid w:val="00361622"/>
    <w:rsid w:val="00362559"/>
    <w:rsid w:val="0036279F"/>
    <w:rsid w:val="0036295F"/>
    <w:rsid w:val="003643E2"/>
    <w:rsid w:val="00364C31"/>
    <w:rsid w:val="00365CB5"/>
    <w:rsid w:val="0036703F"/>
    <w:rsid w:val="00370B22"/>
    <w:rsid w:val="00370DFC"/>
    <w:rsid w:val="00370E74"/>
    <w:rsid w:val="00371B99"/>
    <w:rsid w:val="00371F7D"/>
    <w:rsid w:val="003724B1"/>
    <w:rsid w:val="003731BF"/>
    <w:rsid w:val="00374E74"/>
    <w:rsid w:val="00374F0D"/>
    <w:rsid w:val="003755BA"/>
    <w:rsid w:val="0038087B"/>
    <w:rsid w:val="00380FB2"/>
    <w:rsid w:val="00381B44"/>
    <w:rsid w:val="003830CD"/>
    <w:rsid w:val="0038344D"/>
    <w:rsid w:val="0038381F"/>
    <w:rsid w:val="003859FA"/>
    <w:rsid w:val="003869EC"/>
    <w:rsid w:val="003874C6"/>
    <w:rsid w:val="00387962"/>
    <w:rsid w:val="0039084E"/>
    <w:rsid w:val="00391DF3"/>
    <w:rsid w:val="00391F8B"/>
    <w:rsid w:val="00393AA2"/>
    <w:rsid w:val="0039431D"/>
    <w:rsid w:val="00394565"/>
    <w:rsid w:val="003945FE"/>
    <w:rsid w:val="00395B95"/>
    <w:rsid w:val="003A2975"/>
    <w:rsid w:val="003A41AB"/>
    <w:rsid w:val="003A4FB0"/>
    <w:rsid w:val="003A5348"/>
    <w:rsid w:val="003A561A"/>
    <w:rsid w:val="003A5902"/>
    <w:rsid w:val="003A6217"/>
    <w:rsid w:val="003A6AB2"/>
    <w:rsid w:val="003A7BAE"/>
    <w:rsid w:val="003B0651"/>
    <w:rsid w:val="003B0C1C"/>
    <w:rsid w:val="003B20C2"/>
    <w:rsid w:val="003B26C8"/>
    <w:rsid w:val="003B3676"/>
    <w:rsid w:val="003B44F6"/>
    <w:rsid w:val="003B4611"/>
    <w:rsid w:val="003B466D"/>
    <w:rsid w:val="003B491F"/>
    <w:rsid w:val="003B5169"/>
    <w:rsid w:val="003B52F4"/>
    <w:rsid w:val="003B58A3"/>
    <w:rsid w:val="003B5D5D"/>
    <w:rsid w:val="003B65AE"/>
    <w:rsid w:val="003B6DFD"/>
    <w:rsid w:val="003B7D85"/>
    <w:rsid w:val="003C03D4"/>
    <w:rsid w:val="003C13DD"/>
    <w:rsid w:val="003C46D4"/>
    <w:rsid w:val="003C4D49"/>
    <w:rsid w:val="003C4DEC"/>
    <w:rsid w:val="003C6BD9"/>
    <w:rsid w:val="003C757D"/>
    <w:rsid w:val="003D3A84"/>
    <w:rsid w:val="003D3DD6"/>
    <w:rsid w:val="003D53EE"/>
    <w:rsid w:val="003D5DAE"/>
    <w:rsid w:val="003D61C9"/>
    <w:rsid w:val="003D7F2A"/>
    <w:rsid w:val="003E079E"/>
    <w:rsid w:val="003E165F"/>
    <w:rsid w:val="003E30E6"/>
    <w:rsid w:val="003E3DEC"/>
    <w:rsid w:val="003E45D1"/>
    <w:rsid w:val="003E79BB"/>
    <w:rsid w:val="003F0220"/>
    <w:rsid w:val="003F0B83"/>
    <w:rsid w:val="003F0DB4"/>
    <w:rsid w:val="003F1273"/>
    <w:rsid w:val="003F1FB5"/>
    <w:rsid w:val="003F2327"/>
    <w:rsid w:val="003F2DB4"/>
    <w:rsid w:val="003F2EE4"/>
    <w:rsid w:val="003F3241"/>
    <w:rsid w:val="003F4E14"/>
    <w:rsid w:val="003F60BD"/>
    <w:rsid w:val="003F6708"/>
    <w:rsid w:val="003F68FB"/>
    <w:rsid w:val="003F6B29"/>
    <w:rsid w:val="003F7365"/>
    <w:rsid w:val="003F740C"/>
    <w:rsid w:val="003F766C"/>
    <w:rsid w:val="004006EF"/>
    <w:rsid w:val="00400FA1"/>
    <w:rsid w:val="00404A8F"/>
    <w:rsid w:val="004050A2"/>
    <w:rsid w:val="004057D1"/>
    <w:rsid w:val="00407181"/>
    <w:rsid w:val="004071D9"/>
    <w:rsid w:val="00410F5D"/>
    <w:rsid w:val="004115AC"/>
    <w:rsid w:val="00411CAE"/>
    <w:rsid w:val="00416611"/>
    <w:rsid w:val="00416921"/>
    <w:rsid w:val="00417EEC"/>
    <w:rsid w:val="00420B01"/>
    <w:rsid w:val="004219AF"/>
    <w:rsid w:val="00421A18"/>
    <w:rsid w:val="00422516"/>
    <w:rsid w:val="004241EA"/>
    <w:rsid w:val="0042447D"/>
    <w:rsid w:val="0042453D"/>
    <w:rsid w:val="004255DC"/>
    <w:rsid w:val="00430A79"/>
    <w:rsid w:val="00430E76"/>
    <w:rsid w:val="00431065"/>
    <w:rsid w:val="0043158C"/>
    <w:rsid w:val="0043159D"/>
    <w:rsid w:val="00431C20"/>
    <w:rsid w:val="004323E9"/>
    <w:rsid w:val="00432C93"/>
    <w:rsid w:val="00432D18"/>
    <w:rsid w:val="004356D6"/>
    <w:rsid w:val="004406D7"/>
    <w:rsid w:val="00442156"/>
    <w:rsid w:val="004426A7"/>
    <w:rsid w:val="00442CAF"/>
    <w:rsid w:val="00442D1B"/>
    <w:rsid w:val="004433AB"/>
    <w:rsid w:val="00443411"/>
    <w:rsid w:val="0044595F"/>
    <w:rsid w:val="0044611F"/>
    <w:rsid w:val="00446931"/>
    <w:rsid w:val="00446A9A"/>
    <w:rsid w:val="00447407"/>
    <w:rsid w:val="004475B7"/>
    <w:rsid w:val="004500A9"/>
    <w:rsid w:val="00450C12"/>
    <w:rsid w:val="00451085"/>
    <w:rsid w:val="00451088"/>
    <w:rsid w:val="00451DFD"/>
    <w:rsid w:val="00451F6C"/>
    <w:rsid w:val="0045343A"/>
    <w:rsid w:val="004537A8"/>
    <w:rsid w:val="00453F57"/>
    <w:rsid w:val="00454294"/>
    <w:rsid w:val="00454444"/>
    <w:rsid w:val="00454A89"/>
    <w:rsid w:val="00455EB6"/>
    <w:rsid w:val="004560B3"/>
    <w:rsid w:val="00456196"/>
    <w:rsid w:val="0045623B"/>
    <w:rsid w:val="004569C6"/>
    <w:rsid w:val="00456BE6"/>
    <w:rsid w:val="00460DA6"/>
    <w:rsid w:val="00460EE3"/>
    <w:rsid w:val="00462AC7"/>
    <w:rsid w:val="00462CC4"/>
    <w:rsid w:val="00463370"/>
    <w:rsid w:val="00463D54"/>
    <w:rsid w:val="004658D6"/>
    <w:rsid w:val="00466533"/>
    <w:rsid w:val="00471A91"/>
    <w:rsid w:val="0047220E"/>
    <w:rsid w:val="004729B5"/>
    <w:rsid w:val="00472A5E"/>
    <w:rsid w:val="00473125"/>
    <w:rsid w:val="0047395C"/>
    <w:rsid w:val="00473BD1"/>
    <w:rsid w:val="00477255"/>
    <w:rsid w:val="004778B5"/>
    <w:rsid w:val="0048015E"/>
    <w:rsid w:val="00481285"/>
    <w:rsid w:val="00481439"/>
    <w:rsid w:val="00481525"/>
    <w:rsid w:val="004815A5"/>
    <w:rsid w:val="0048285C"/>
    <w:rsid w:val="00482B57"/>
    <w:rsid w:val="00483CD3"/>
    <w:rsid w:val="004848A5"/>
    <w:rsid w:val="004905A1"/>
    <w:rsid w:val="00490EC0"/>
    <w:rsid w:val="00492319"/>
    <w:rsid w:val="004926C0"/>
    <w:rsid w:val="0049364E"/>
    <w:rsid w:val="004936D5"/>
    <w:rsid w:val="00493DCA"/>
    <w:rsid w:val="00493E7C"/>
    <w:rsid w:val="00494587"/>
    <w:rsid w:val="00494EDA"/>
    <w:rsid w:val="00494EE7"/>
    <w:rsid w:val="004959E7"/>
    <w:rsid w:val="004969DC"/>
    <w:rsid w:val="0049767A"/>
    <w:rsid w:val="004A0220"/>
    <w:rsid w:val="004A0694"/>
    <w:rsid w:val="004A0A5F"/>
    <w:rsid w:val="004A1284"/>
    <w:rsid w:val="004A14E6"/>
    <w:rsid w:val="004A15E1"/>
    <w:rsid w:val="004A316D"/>
    <w:rsid w:val="004A367B"/>
    <w:rsid w:val="004A3D1E"/>
    <w:rsid w:val="004A4AC1"/>
    <w:rsid w:val="004A5AF9"/>
    <w:rsid w:val="004A5D30"/>
    <w:rsid w:val="004A6024"/>
    <w:rsid w:val="004A6989"/>
    <w:rsid w:val="004A7833"/>
    <w:rsid w:val="004A7B1C"/>
    <w:rsid w:val="004B048B"/>
    <w:rsid w:val="004B0514"/>
    <w:rsid w:val="004B0E72"/>
    <w:rsid w:val="004B189D"/>
    <w:rsid w:val="004B1C90"/>
    <w:rsid w:val="004B1FF8"/>
    <w:rsid w:val="004B2C2B"/>
    <w:rsid w:val="004B3F5D"/>
    <w:rsid w:val="004B4CF2"/>
    <w:rsid w:val="004B4D90"/>
    <w:rsid w:val="004B52AB"/>
    <w:rsid w:val="004B579F"/>
    <w:rsid w:val="004B5B7E"/>
    <w:rsid w:val="004B6654"/>
    <w:rsid w:val="004B6AE2"/>
    <w:rsid w:val="004B6B0D"/>
    <w:rsid w:val="004B7AA7"/>
    <w:rsid w:val="004B7ABC"/>
    <w:rsid w:val="004C1AFE"/>
    <w:rsid w:val="004C1CB5"/>
    <w:rsid w:val="004C1FC4"/>
    <w:rsid w:val="004C2066"/>
    <w:rsid w:val="004C2228"/>
    <w:rsid w:val="004C378C"/>
    <w:rsid w:val="004C37E4"/>
    <w:rsid w:val="004C38C3"/>
    <w:rsid w:val="004C7102"/>
    <w:rsid w:val="004C7FD6"/>
    <w:rsid w:val="004D0116"/>
    <w:rsid w:val="004D04F4"/>
    <w:rsid w:val="004D0760"/>
    <w:rsid w:val="004D0E39"/>
    <w:rsid w:val="004D155D"/>
    <w:rsid w:val="004D18FC"/>
    <w:rsid w:val="004D2E2D"/>
    <w:rsid w:val="004D3003"/>
    <w:rsid w:val="004D3971"/>
    <w:rsid w:val="004D41D9"/>
    <w:rsid w:val="004D4DEC"/>
    <w:rsid w:val="004D4F09"/>
    <w:rsid w:val="004D4F6D"/>
    <w:rsid w:val="004D551F"/>
    <w:rsid w:val="004D5F6C"/>
    <w:rsid w:val="004D6144"/>
    <w:rsid w:val="004E0438"/>
    <w:rsid w:val="004E257A"/>
    <w:rsid w:val="004E2964"/>
    <w:rsid w:val="004E35B2"/>
    <w:rsid w:val="004E3D00"/>
    <w:rsid w:val="004E6616"/>
    <w:rsid w:val="004E6BD2"/>
    <w:rsid w:val="004F0228"/>
    <w:rsid w:val="004F0C55"/>
    <w:rsid w:val="004F0CF1"/>
    <w:rsid w:val="004F0EC2"/>
    <w:rsid w:val="004F1581"/>
    <w:rsid w:val="004F20FB"/>
    <w:rsid w:val="004F5078"/>
    <w:rsid w:val="004F6BD3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1109"/>
    <w:rsid w:val="00512A88"/>
    <w:rsid w:val="00514483"/>
    <w:rsid w:val="00514CB5"/>
    <w:rsid w:val="00515A72"/>
    <w:rsid w:val="005160D8"/>
    <w:rsid w:val="00516DAE"/>
    <w:rsid w:val="0052058A"/>
    <w:rsid w:val="00521270"/>
    <w:rsid w:val="0052135C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2402"/>
    <w:rsid w:val="00543A1C"/>
    <w:rsid w:val="0054514A"/>
    <w:rsid w:val="005460B3"/>
    <w:rsid w:val="005477F3"/>
    <w:rsid w:val="0055017B"/>
    <w:rsid w:val="0055098C"/>
    <w:rsid w:val="00551F14"/>
    <w:rsid w:val="00552457"/>
    <w:rsid w:val="00553605"/>
    <w:rsid w:val="00553F44"/>
    <w:rsid w:val="0055495E"/>
    <w:rsid w:val="00554C42"/>
    <w:rsid w:val="00554C4B"/>
    <w:rsid w:val="00555FE1"/>
    <w:rsid w:val="00556017"/>
    <w:rsid w:val="005607D0"/>
    <w:rsid w:val="005613B8"/>
    <w:rsid w:val="0056238E"/>
    <w:rsid w:val="00562978"/>
    <w:rsid w:val="00563D90"/>
    <w:rsid w:val="0056463B"/>
    <w:rsid w:val="00564A53"/>
    <w:rsid w:val="00565431"/>
    <w:rsid w:val="005667D5"/>
    <w:rsid w:val="00566B3E"/>
    <w:rsid w:val="00566CD5"/>
    <w:rsid w:val="00570F68"/>
    <w:rsid w:val="005744C2"/>
    <w:rsid w:val="00574EEE"/>
    <w:rsid w:val="00575117"/>
    <w:rsid w:val="00575416"/>
    <w:rsid w:val="0057565F"/>
    <w:rsid w:val="00577803"/>
    <w:rsid w:val="00580467"/>
    <w:rsid w:val="005825ED"/>
    <w:rsid w:val="00583008"/>
    <w:rsid w:val="005841B8"/>
    <w:rsid w:val="005854FA"/>
    <w:rsid w:val="005855BE"/>
    <w:rsid w:val="00586A37"/>
    <w:rsid w:val="00586DC3"/>
    <w:rsid w:val="00586E23"/>
    <w:rsid w:val="005876FA"/>
    <w:rsid w:val="005878C1"/>
    <w:rsid w:val="00587F4F"/>
    <w:rsid w:val="00590493"/>
    <w:rsid w:val="0059231C"/>
    <w:rsid w:val="00592FAE"/>
    <w:rsid w:val="00593234"/>
    <w:rsid w:val="00594296"/>
    <w:rsid w:val="00594FDF"/>
    <w:rsid w:val="00595067"/>
    <w:rsid w:val="00596386"/>
    <w:rsid w:val="00597498"/>
    <w:rsid w:val="00597526"/>
    <w:rsid w:val="005976EE"/>
    <w:rsid w:val="005A0934"/>
    <w:rsid w:val="005A0EA5"/>
    <w:rsid w:val="005A1141"/>
    <w:rsid w:val="005A169B"/>
    <w:rsid w:val="005A1952"/>
    <w:rsid w:val="005A2655"/>
    <w:rsid w:val="005A338F"/>
    <w:rsid w:val="005A3951"/>
    <w:rsid w:val="005A5454"/>
    <w:rsid w:val="005A5BB8"/>
    <w:rsid w:val="005A5E94"/>
    <w:rsid w:val="005A6334"/>
    <w:rsid w:val="005A6C9F"/>
    <w:rsid w:val="005B12FC"/>
    <w:rsid w:val="005B20AB"/>
    <w:rsid w:val="005B31BA"/>
    <w:rsid w:val="005B43DE"/>
    <w:rsid w:val="005B466A"/>
    <w:rsid w:val="005B55A1"/>
    <w:rsid w:val="005B5ACC"/>
    <w:rsid w:val="005B5C0B"/>
    <w:rsid w:val="005C1A52"/>
    <w:rsid w:val="005C1C99"/>
    <w:rsid w:val="005C2214"/>
    <w:rsid w:val="005C4F7B"/>
    <w:rsid w:val="005C59B8"/>
    <w:rsid w:val="005D0F86"/>
    <w:rsid w:val="005D1E84"/>
    <w:rsid w:val="005D2A6C"/>
    <w:rsid w:val="005D4786"/>
    <w:rsid w:val="005D5A8F"/>
    <w:rsid w:val="005D5B84"/>
    <w:rsid w:val="005E0074"/>
    <w:rsid w:val="005E2694"/>
    <w:rsid w:val="005E2748"/>
    <w:rsid w:val="005E331B"/>
    <w:rsid w:val="005E3641"/>
    <w:rsid w:val="005E48ED"/>
    <w:rsid w:val="005E4B50"/>
    <w:rsid w:val="005E5511"/>
    <w:rsid w:val="005E6895"/>
    <w:rsid w:val="005E6D3E"/>
    <w:rsid w:val="005F0FF9"/>
    <w:rsid w:val="005F139F"/>
    <w:rsid w:val="005F2004"/>
    <w:rsid w:val="005F20B7"/>
    <w:rsid w:val="005F2964"/>
    <w:rsid w:val="005F2C12"/>
    <w:rsid w:val="005F3D37"/>
    <w:rsid w:val="005F619F"/>
    <w:rsid w:val="005F626B"/>
    <w:rsid w:val="005F6375"/>
    <w:rsid w:val="0060093D"/>
    <w:rsid w:val="00602898"/>
    <w:rsid w:val="006032F0"/>
    <w:rsid w:val="006036CB"/>
    <w:rsid w:val="006041DB"/>
    <w:rsid w:val="00606319"/>
    <w:rsid w:val="006104B3"/>
    <w:rsid w:val="006107B5"/>
    <w:rsid w:val="00611391"/>
    <w:rsid w:val="0061259E"/>
    <w:rsid w:val="006129BD"/>
    <w:rsid w:val="006142BF"/>
    <w:rsid w:val="00615172"/>
    <w:rsid w:val="00615488"/>
    <w:rsid w:val="006155F6"/>
    <w:rsid w:val="00616C19"/>
    <w:rsid w:val="00616DC7"/>
    <w:rsid w:val="00617C90"/>
    <w:rsid w:val="006229B1"/>
    <w:rsid w:val="00622E43"/>
    <w:rsid w:val="00622FD0"/>
    <w:rsid w:val="00624324"/>
    <w:rsid w:val="00624961"/>
    <w:rsid w:val="00624B70"/>
    <w:rsid w:val="00627EBE"/>
    <w:rsid w:val="0063034A"/>
    <w:rsid w:val="00630866"/>
    <w:rsid w:val="00630AE8"/>
    <w:rsid w:val="006327AD"/>
    <w:rsid w:val="006330FA"/>
    <w:rsid w:val="00633C91"/>
    <w:rsid w:val="00633F78"/>
    <w:rsid w:val="00634369"/>
    <w:rsid w:val="006344D3"/>
    <w:rsid w:val="006348A8"/>
    <w:rsid w:val="00635849"/>
    <w:rsid w:val="00636DB1"/>
    <w:rsid w:val="00637172"/>
    <w:rsid w:val="00640290"/>
    <w:rsid w:val="0064050D"/>
    <w:rsid w:val="00641DAF"/>
    <w:rsid w:val="00642300"/>
    <w:rsid w:val="00642B6D"/>
    <w:rsid w:val="00642C7D"/>
    <w:rsid w:val="00643AD7"/>
    <w:rsid w:val="00645958"/>
    <w:rsid w:val="006465BA"/>
    <w:rsid w:val="00646895"/>
    <w:rsid w:val="00651128"/>
    <w:rsid w:val="0065113F"/>
    <w:rsid w:val="006513E6"/>
    <w:rsid w:val="00651746"/>
    <w:rsid w:val="006520CD"/>
    <w:rsid w:val="00654502"/>
    <w:rsid w:val="00654C33"/>
    <w:rsid w:val="00654D89"/>
    <w:rsid w:val="00656470"/>
    <w:rsid w:val="00656C58"/>
    <w:rsid w:val="006577CD"/>
    <w:rsid w:val="00663719"/>
    <w:rsid w:val="006644AA"/>
    <w:rsid w:val="00665E44"/>
    <w:rsid w:val="0066733F"/>
    <w:rsid w:val="00667C52"/>
    <w:rsid w:val="00671D9F"/>
    <w:rsid w:val="00672DAF"/>
    <w:rsid w:val="00673D76"/>
    <w:rsid w:val="0067485A"/>
    <w:rsid w:val="00674AB0"/>
    <w:rsid w:val="00674BDE"/>
    <w:rsid w:val="00675BB5"/>
    <w:rsid w:val="00675BDA"/>
    <w:rsid w:val="0067624B"/>
    <w:rsid w:val="006764BB"/>
    <w:rsid w:val="00677CBF"/>
    <w:rsid w:val="00680C99"/>
    <w:rsid w:val="0068149D"/>
    <w:rsid w:val="006827D3"/>
    <w:rsid w:val="00683356"/>
    <w:rsid w:val="00683938"/>
    <w:rsid w:val="00684080"/>
    <w:rsid w:val="00684726"/>
    <w:rsid w:val="00684B8E"/>
    <w:rsid w:val="00687F29"/>
    <w:rsid w:val="00690361"/>
    <w:rsid w:val="00690FBA"/>
    <w:rsid w:val="00691811"/>
    <w:rsid w:val="00691C6F"/>
    <w:rsid w:val="00691DEF"/>
    <w:rsid w:val="00693C3F"/>
    <w:rsid w:val="006965EC"/>
    <w:rsid w:val="00697983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0FF0"/>
    <w:rsid w:val="006B1994"/>
    <w:rsid w:val="006B1D31"/>
    <w:rsid w:val="006B29AA"/>
    <w:rsid w:val="006B3F18"/>
    <w:rsid w:val="006B677F"/>
    <w:rsid w:val="006B6A7C"/>
    <w:rsid w:val="006B7563"/>
    <w:rsid w:val="006B7A3D"/>
    <w:rsid w:val="006B7B0E"/>
    <w:rsid w:val="006C0E67"/>
    <w:rsid w:val="006C1052"/>
    <w:rsid w:val="006C1D36"/>
    <w:rsid w:val="006C3681"/>
    <w:rsid w:val="006C39DF"/>
    <w:rsid w:val="006C4AAF"/>
    <w:rsid w:val="006C4FCA"/>
    <w:rsid w:val="006C59C9"/>
    <w:rsid w:val="006C6314"/>
    <w:rsid w:val="006C74A3"/>
    <w:rsid w:val="006C7C44"/>
    <w:rsid w:val="006D0214"/>
    <w:rsid w:val="006D0333"/>
    <w:rsid w:val="006D04E2"/>
    <w:rsid w:val="006D065F"/>
    <w:rsid w:val="006D2FBE"/>
    <w:rsid w:val="006D3DA9"/>
    <w:rsid w:val="006D43D7"/>
    <w:rsid w:val="006D4C5D"/>
    <w:rsid w:val="006D596A"/>
    <w:rsid w:val="006D73DA"/>
    <w:rsid w:val="006D7C57"/>
    <w:rsid w:val="006E0A9B"/>
    <w:rsid w:val="006E1EAC"/>
    <w:rsid w:val="006E2449"/>
    <w:rsid w:val="006E3E96"/>
    <w:rsid w:val="006E5140"/>
    <w:rsid w:val="006E59EF"/>
    <w:rsid w:val="006E6364"/>
    <w:rsid w:val="006E64F5"/>
    <w:rsid w:val="006E6BBA"/>
    <w:rsid w:val="006E6CDB"/>
    <w:rsid w:val="006E7CA2"/>
    <w:rsid w:val="006F0CC9"/>
    <w:rsid w:val="006F0D12"/>
    <w:rsid w:val="006F1BD5"/>
    <w:rsid w:val="006F26F4"/>
    <w:rsid w:val="006F2BFB"/>
    <w:rsid w:val="006F337C"/>
    <w:rsid w:val="006F3E29"/>
    <w:rsid w:val="006F4F43"/>
    <w:rsid w:val="006F6269"/>
    <w:rsid w:val="006F6977"/>
    <w:rsid w:val="006F6B65"/>
    <w:rsid w:val="006F77AE"/>
    <w:rsid w:val="00701A44"/>
    <w:rsid w:val="00705023"/>
    <w:rsid w:val="00706B20"/>
    <w:rsid w:val="007075B1"/>
    <w:rsid w:val="007077A1"/>
    <w:rsid w:val="00707E70"/>
    <w:rsid w:val="00707F7A"/>
    <w:rsid w:val="00710C65"/>
    <w:rsid w:val="007112A3"/>
    <w:rsid w:val="00711512"/>
    <w:rsid w:val="00712122"/>
    <w:rsid w:val="00712B0A"/>
    <w:rsid w:val="0071483D"/>
    <w:rsid w:val="0071486B"/>
    <w:rsid w:val="007150E1"/>
    <w:rsid w:val="00715AD9"/>
    <w:rsid w:val="007175F1"/>
    <w:rsid w:val="007201D5"/>
    <w:rsid w:val="007215C9"/>
    <w:rsid w:val="007230FC"/>
    <w:rsid w:val="00725012"/>
    <w:rsid w:val="007270AF"/>
    <w:rsid w:val="00732DD9"/>
    <w:rsid w:val="0073320F"/>
    <w:rsid w:val="00736B44"/>
    <w:rsid w:val="00736F79"/>
    <w:rsid w:val="007373D9"/>
    <w:rsid w:val="007373DD"/>
    <w:rsid w:val="0073759B"/>
    <w:rsid w:val="00737FB0"/>
    <w:rsid w:val="007406EC"/>
    <w:rsid w:val="00740975"/>
    <w:rsid w:val="00740D0E"/>
    <w:rsid w:val="00740E21"/>
    <w:rsid w:val="00741325"/>
    <w:rsid w:val="00741794"/>
    <w:rsid w:val="00741E28"/>
    <w:rsid w:val="00742239"/>
    <w:rsid w:val="007427AD"/>
    <w:rsid w:val="00742AF4"/>
    <w:rsid w:val="00744839"/>
    <w:rsid w:val="00744C09"/>
    <w:rsid w:val="007455B3"/>
    <w:rsid w:val="007464FA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3E4"/>
    <w:rsid w:val="007714C0"/>
    <w:rsid w:val="00771AC9"/>
    <w:rsid w:val="00771B75"/>
    <w:rsid w:val="00771C6E"/>
    <w:rsid w:val="00772927"/>
    <w:rsid w:val="007738B6"/>
    <w:rsid w:val="00774B0D"/>
    <w:rsid w:val="00774C42"/>
    <w:rsid w:val="00775172"/>
    <w:rsid w:val="007751E2"/>
    <w:rsid w:val="00775395"/>
    <w:rsid w:val="00775FAF"/>
    <w:rsid w:val="0077668F"/>
    <w:rsid w:val="0077711B"/>
    <w:rsid w:val="00777255"/>
    <w:rsid w:val="007774A5"/>
    <w:rsid w:val="0078051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674"/>
    <w:rsid w:val="00794918"/>
    <w:rsid w:val="00794CE1"/>
    <w:rsid w:val="00795006"/>
    <w:rsid w:val="00795190"/>
    <w:rsid w:val="00795FC5"/>
    <w:rsid w:val="0079613A"/>
    <w:rsid w:val="00796A68"/>
    <w:rsid w:val="0079753F"/>
    <w:rsid w:val="007977E0"/>
    <w:rsid w:val="007A1B47"/>
    <w:rsid w:val="007A1CE5"/>
    <w:rsid w:val="007A2307"/>
    <w:rsid w:val="007A233A"/>
    <w:rsid w:val="007A5C3A"/>
    <w:rsid w:val="007A600D"/>
    <w:rsid w:val="007A6F5B"/>
    <w:rsid w:val="007A6F5D"/>
    <w:rsid w:val="007A72C6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5DBD"/>
    <w:rsid w:val="007C675A"/>
    <w:rsid w:val="007C7FD7"/>
    <w:rsid w:val="007D14DF"/>
    <w:rsid w:val="007D1528"/>
    <w:rsid w:val="007D18D7"/>
    <w:rsid w:val="007D19AC"/>
    <w:rsid w:val="007D3690"/>
    <w:rsid w:val="007D3F5F"/>
    <w:rsid w:val="007D6431"/>
    <w:rsid w:val="007D657A"/>
    <w:rsid w:val="007D742C"/>
    <w:rsid w:val="007E051F"/>
    <w:rsid w:val="007E1185"/>
    <w:rsid w:val="007E1E76"/>
    <w:rsid w:val="007E3310"/>
    <w:rsid w:val="007E37CE"/>
    <w:rsid w:val="007E3B47"/>
    <w:rsid w:val="007E3BAC"/>
    <w:rsid w:val="007E50CD"/>
    <w:rsid w:val="007E53B4"/>
    <w:rsid w:val="007E5AEB"/>
    <w:rsid w:val="007E5E17"/>
    <w:rsid w:val="007E5F90"/>
    <w:rsid w:val="007E6FEF"/>
    <w:rsid w:val="007E776D"/>
    <w:rsid w:val="007F00FB"/>
    <w:rsid w:val="007F2284"/>
    <w:rsid w:val="007F22C1"/>
    <w:rsid w:val="007F33B7"/>
    <w:rsid w:val="007F3648"/>
    <w:rsid w:val="007F4B31"/>
    <w:rsid w:val="007F65D7"/>
    <w:rsid w:val="007F70DA"/>
    <w:rsid w:val="007F7547"/>
    <w:rsid w:val="008019CA"/>
    <w:rsid w:val="00801C62"/>
    <w:rsid w:val="00804324"/>
    <w:rsid w:val="008046B6"/>
    <w:rsid w:val="00805215"/>
    <w:rsid w:val="008054A8"/>
    <w:rsid w:val="00805F70"/>
    <w:rsid w:val="0080667B"/>
    <w:rsid w:val="008072C7"/>
    <w:rsid w:val="00807602"/>
    <w:rsid w:val="00807B3F"/>
    <w:rsid w:val="0081295E"/>
    <w:rsid w:val="00812DA4"/>
    <w:rsid w:val="00812E02"/>
    <w:rsid w:val="0081379D"/>
    <w:rsid w:val="00813D9D"/>
    <w:rsid w:val="00814B19"/>
    <w:rsid w:val="00816267"/>
    <w:rsid w:val="00816795"/>
    <w:rsid w:val="00817807"/>
    <w:rsid w:val="00821176"/>
    <w:rsid w:val="008212F7"/>
    <w:rsid w:val="00821344"/>
    <w:rsid w:val="00823679"/>
    <w:rsid w:val="00825430"/>
    <w:rsid w:val="008257A1"/>
    <w:rsid w:val="00826007"/>
    <w:rsid w:val="00826298"/>
    <w:rsid w:val="0082765A"/>
    <w:rsid w:val="00830917"/>
    <w:rsid w:val="00830B69"/>
    <w:rsid w:val="00830EE2"/>
    <w:rsid w:val="008328EC"/>
    <w:rsid w:val="00834A98"/>
    <w:rsid w:val="00834B25"/>
    <w:rsid w:val="00834CC7"/>
    <w:rsid w:val="00835609"/>
    <w:rsid w:val="00835658"/>
    <w:rsid w:val="008377EA"/>
    <w:rsid w:val="00841A2D"/>
    <w:rsid w:val="008420ED"/>
    <w:rsid w:val="00842F0E"/>
    <w:rsid w:val="00843011"/>
    <w:rsid w:val="00843FC2"/>
    <w:rsid w:val="0084575C"/>
    <w:rsid w:val="00846FBD"/>
    <w:rsid w:val="008472E8"/>
    <w:rsid w:val="00847CEA"/>
    <w:rsid w:val="0085108D"/>
    <w:rsid w:val="0085202B"/>
    <w:rsid w:val="008527F7"/>
    <w:rsid w:val="00852819"/>
    <w:rsid w:val="00852876"/>
    <w:rsid w:val="00853B37"/>
    <w:rsid w:val="008540F2"/>
    <w:rsid w:val="008541FE"/>
    <w:rsid w:val="00854F9E"/>
    <w:rsid w:val="00857DEB"/>
    <w:rsid w:val="00860156"/>
    <w:rsid w:val="00860CF4"/>
    <w:rsid w:val="00861055"/>
    <w:rsid w:val="0086179A"/>
    <w:rsid w:val="00861990"/>
    <w:rsid w:val="008636BC"/>
    <w:rsid w:val="00864689"/>
    <w:rsid w:val="00864B6F"/>
    <w:rsid w:val="00864E4E"/>
    <w:rsid w:val="008663C0"/>
    <w:rsid w:val="00866775"/>
    <w:rsid w:val="00867AF9"/>
    <w:rsid w:val="00870284"/>
    <w:rsid w:val="0087126C"/>
    <w:rsid w:val="00871C37"/>
    <w:rsid w:val="00872238"/>
    <w:rsid w:val="008722ED"/>
    <w:rsid w:val="00872DA1"/>
    <w:rsid w:val="0087334D"/>
    <w:rsid w:val="00873419"/>
    <w:rsid w:val="00874728"/>
    <w:rsid w:val="0087524A"/>
    <w:rsid w:val="00876863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468B"/>
    <w:rsid w:val="00895B3A"/>
    <w:rsid w:val="008964B3"/>
    <w:rsid w:val="00896AFB"/>
    <w:rsid w:val="0089791D"/>
    <w:rsid w:val="008A04F2"/>
    <w:rsid w:val="008A05D6"/>
    <w:rsid w:val="008A1217"/>
    <w:rsid w:val="008A1A2B"/>
    <w:rsid w:val="008A3D1B"/>
    <w:rsid w:val="008A52F9"/>
    <w:rsid w:val="008A5357"/>
    <w:rsid w:val="008A5B2B"/>
    <w:rsid w:val="008A5EDB"/>
    <w:rsid w:val="008A6E4E"/>
    <w:rsid w:val="008A762A"/>
    <w:rsid w:val="008B02A0"/>
    <w:rsid w:val="008B1410"/>
    <w:rsid w:val="008B15CC"/>
    <w:rsid w:val="008B206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1E7F"/>
    <w:rsid w:val="008D20AE"/>
    <w:rsid w:val="008D2ADA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E6BBB"/>
    <w:rsid w:val="008F07C7"/>
    <w:rsid w:val="008F0E07"/>
    <w:rsid w:val="008F1A6F"/>
    <w:rsid w:val="008F1B65"/>
    <w:rsid w:val="008F31E2"/>
    <w:rsid w:val="008F4966"/>
    <w:rsid w:val="00900C23"/>
    <w:rsid w:val="00900E1D"/>
    <w:rsid w:val="009011B0"/>
    <w:rsid w:val="009017FD"/>
    <w:rsid w:val="00904420"/>
    <w:rsid w:val="009047C4"/>
    <w:rsid w:val="00905101"/>
    <w:rsid w:val="00905D81"/>
    <w:rsid w:val="00911141"/>
    <w:rsid w:val="00912A65"/>
    <w:rsid w:val="00912F32"/>
    <w:rsid w:val="00917C27"/>
    <w:rsid w:val="00917CA4"/>
    <w:rsid w:val="00920243"/>
    <w:rsid w:val="009205AE"/>
    <w:rsid w:val="00921CC0"/>
    <w:rsid w:val="0092347B"/>
    <w:rsid w:val="00923D2D"/>
    <w:rsid w:val="00923F15"/>
    <w:rsid w:val="00924A13"/>
    <w:rsid w:val="009252A5"/>
    <w:rsid w:val="009272B1"/>
    <w:rsid w:val="00930298"/>
    <w:rsid w:val="0093055D"/>
    <w:rsid w:val="00932515"/>
    <w:rsid w:val="00933F38"/>
    <w:rsid w:val="00934E7D"/>
    <w:rsid w:val="00936D3B"/>
    <w:rsid w:val="009378B7"/>
    <w:rsid w:val="00944C9D"/>
    <w:rsid w:val="00945A4E"/>
    <w:rsid w:val="00946C5C"/>
    <w:rsid w:val="00946E1F"/>
    <w:rsid w:val="009475E7"/>
    <w:rsid w:val="00947B93"/>
    <w:rsid w:val="00947F7A"/>
    <w:rsid w:val="00951586"/>
    <w:rsid w:val="009519DF"/>
    <w:rsid w:val="009535FB"/>
    <w:rsid w:val="009539BA"/>
    <w:rsid w:val="0095501A"/>
    <w:rsid w:val="00956BD6"/>
    <w:rsid w:val="0095728F"/>
    <w:rsid w:val="00957E67"/>
    <w:rsid w:val="00961663"/>
    <w:rsid w:val="00961F71"/>
    <w:rsid w:val="0096407E"/>
    <w:rsid w:val="00964B2B"/>
    <w:rsid w:val="00965DE9"/>
    <w:rsid w:val="00966C8E"/>
    <w:rsid w:val="0096740C"/>
    <w:rsid w:val="00967B5C"/>
    <w:rsid w:val="00970C17"/>
    <w:rsid w:val="00970FB8"/>
    <w:rsid w:val="009717CD"/>
    <w:rsid w:val="009719CA"/>
    <w:rsid w:val="00971A93"/>
    <w:rsid w:val="00972A16"/>
    <w:rsid w:val="00973219"/>
    <w:rsid w:val="009765FF"/>
    <w:rsid w:val="00976C52"/>
    <w:rsid w:val="00977005"/>
    <w:rsid w:val="0097784C"/>
    <w:rsid w:val="0098110B"/>
    <w:rsid w:val="00981718"/>
    <w:rsid w:val="00982A6C"/>
    <w:rsid w:val="00983255"/>
    <w:rsid w:val="009839D8"/>
    <w:rsid w:val="00983E80"/>
    <w:rsid w:val="0098523F"/>
    <w:rsid w:val="00985FD7"/>
    <w:rsid w:val="009879CA"/>
    <w:rsid w:val="00993270"/>
    <w:rsid w:val="00993B7A"/>
    <w:rsid w:val="00993BFD"/>
    <w:rsid w:val="00994BF6"/>
    <w:rsid w:val="009A07FA"/>
    <w:rsid w:val="009A18FD"/>
    <w:rsid w:val="009A60E6"/>
    <w:rsid w:val="009A7CED"/>
    <w:rsid w:val="009B091C"/>
    <w:rsid w:val="009B0A45"/>
    <w:rsid w:val="009B2A80"/>
    <w:rsid w:val="009B2E76"/>
    <w:rsid w:val="009B3AF5"/>
    <w:rsid w:val="009B3B20"/>
    <w:rsid w:val="009B3C91"/>
    <w:rsid w:val="009B4D87"/>
    <w:rsid w:val="009B56D1"/>
    <w:rsid w:val="009B5BEC"/>
    <w:rsid w:val="009B5E66"/>
    <w:rsid w:val="009B7607"/>
    <w:rsid w:val="009B7AC1"/>
    <w:rsid w:val="009C24E7"/>
    <w:rsid w:val="009C303A"/>
    <w:rsid w:val="009C44AE"/>
    <w:rsid w:val="009C6CD6"/>
    <w:rsid w:val="009C757E"/>
    <w:rsid w:val="009D04C7"/>
    <w:rsid w:val="009D2843"/>
    <w:rsid w:val="009D2B52"/>
    <w:rsid w:val="009D30CE"/>
    <w:rsid w:val="009D48F2"/>
    <w:rsid w:val="009D4F9A"/>
    <w:rsid w:val="009D627C"/>
    <w:rsid w:val="009D7A72"/>
    <w:rsid w:val="009D7F82"/>
    <w:rsid w:val="009E0081"/>
    <w:rsid w:val="009E22D2"/>
    <w:rsid w:val="009E26FA"/>
    <w:rsid w:val="009E2DFC"/>
    <w:rsid w:val="009E37BF"/>
    <w:rsid w:val="009E4E28"/>
    <w:rsid w:val="009E59DA"/>
    <w:rsid w:val="009F0799"/>
    <w:rsid w:val="009F09CD"/>
    <w:rsid w:val="009F123C"/>
    <w:rsid w:val="009F2361"/>
    <w:rsid w:val="009F2F0E"/>
    <w:rsid w:val="009F42C6"/>
    <w:rsid w:val="009F487A"/>
    <w:rsid w:val="009F58A8"/>
    <w:rsid w:val="009F62A0"/>
    <w:rsid w:val="009F6869"/>
    <w:rsid w:val="009F755F"/>
    <w:rsid w:val="00A0288B"/>
    <w:rsid w:val="00A048C7"/>
    <w:rsid w:val="00A070D4"/>
    <w:rsid w:val="00A07142"/>
    <w:rsid w:val="00A076A6"/>
    <w:rsid w:val="00A076C2"/>
    <w:rsid w:val="00A10A25"/>
    <w:rsid w:val="00A12F76"/>
    <w:rsid w:val="00A14A45"/>
    <w:rsid w:val="00A1561E"/>
    <w:rsid w:val="00A16E41"/>
    <w:rsid w:val="00A16F8F"/>
    <w:rsid w:val="00A222AF"/>
    <w:rsid w:val="00A2282F"/>
    <w:rsid w:val="00A2601C"/>
    <w:rsid w:val="00A3089D"/>
    <w:rsid w:val="00A329BF"/>
    <w:rsid w:val="00A35A3A"/>
    <w:rsid w:val="00A35DA9"/>
    <w:rsid w:val="00A379F5"/>
    <w:rsid w:val="00A37E33"/>
    <w:rsid w:val="00A40090"/>
    <w:rsid w:val="00A41156"/>
    <w:rsid w:val="00A42C6C"/>
    <w:rsid w:val="00A4415C"/>
    <w:rsid w:val="00A45176"/>
    <w:rsid w:val="00A47025"/>
    <w:rsid w:val="00A47DC9"/>
    <w:rsid w:val="00A47E02"/>
    <w:rsid w:val="00A47ED6"/>
    <w:rsid w:val="00A502C0"/>
    <w:rsid w:val="00A50780"/>
    <w:rsid w:val="00A51689"/>
    <w:rsid w:val="00A51D0E"/>
    <w:rsid w:val="00A528CE"/>
    <w:rsid w:val="00A5401D"/>
    <w:rsid w:val="00A54733"/>
    <w:rsid w:val="00A5579C"/>
    <w:rsid w:val="00A600EA"/>
    <w:rsid w:val="00A6038C"/>
    <w:rsid w:val="00A60B0A"/>
    <w:rsid w:val="00A63AC7"/>
    <w:rsid w:val="00A660FB"/>
    <w:rsid w:val="00A66470"/>
    <w:rsid w:val="00A66BFB"/>
    <w:rsid w:val="00A702FC"/>
    <w:rsid w:val="00A7041B"/>
    <w:rsid w:val="00A7100C"/>
    <w:rsid w:val="00A7236B"/>
    <w:rsid w:val="00A72922"/>
    <w:rsid w:val="00A743F5"/>
    <w:rsid w:val="00A74ACD"/>
    <w:rsid w:val="00A7621B"/>
    <w:rsid w:val="00A77D50"/>
    <w:rsid w:val="00A80BC0"/>
    <w:rsid w:val="00A817CE"/>
    <w:rsid w:val="00A817DA"/>
    <w:rsid w:val="00A81A3D"/>
    <w:rsid w:val="00A81C7A"/>
    <w:rsid w:val="00A825D3"/>
    <w:rsid w:val="00A86ECA"/>
    <w:rsid w:val="00A87EA8"/>
    <w:rsid w:val="00A91A9F"/>
    <w:rsid w:val="00A922FC"/>
    <w:rsid w:val="00A928E1"/>
    <w:rsid w:val="00A9380F"/>
    <w:rsid w:val="00A93DDA"/>
    <w:rsid w:val="00A94177"/>
    <w:rsid w:val="00A948E2"/>
    <w:rsid w:val="00A94922"/>
    <w:rsid w:val="00A94D9D"/>
    <w:rsid w:val="00A95FC8"/>
    <w:rsid w:val="00A962E6"/>
    <w:rsid w:val="00A97942"/>
    <w:rsid w:val="00AA03C8"/>
    <w:rsid w:val="00AA0C7F"/>
    <w:rsid w:val="00AA0D82"/>
    <w:rsid w:val="00AA184F"/>
    <w:rsid w:val="00AA1E49"/>
    <w:rsid w:val="00AA20D4"/>
    <w:rsid w:val="00AA2475"/>
    <w:rsid w:val="00AA42EC"/>
    <w:rsid w:val="00AA45D0"/>
    <w:rsid w:val="00AA55F1"/>
    <w:rsid w:val="00AA7589"/>
    <w:rsid w:val="00AA7C4B"/>
    <w:rsid w:val="00AB0804"/>
    <w:rsid w:val="00AB1076"/>
    <w:rsid w:val="00AB1588"/>
    <w:rsid w:val="00AB1741"/>
    <w:rsid w:val="00AB1C0E"/>
    <w:rsid w:val="00AB3DA4"/>
    <w:rsid w:val="00AB4210"/>
    <w:rsid w:val="00AB4377"/>
    <w:rsid w:val="00AB4AE1"/>
    <w:rsid w:val="00AB5B72"/>
    <w:rsid w:val="00AB5DE7"/>
    <w:rsid w:val="00AB67D0"/>
    <w:rsid w:val="00AB6A20"/>
    <w:rsid w:val="00AC1135"/>
    <w:rsid w:val="00AC41A6"/>
    <w:rsid w:val="00AC4AB2"/>
    <w:rsid w:val="00AC6BA1"/>
    <w:rsid w:val="00AC7939"/>
    <w:rsid w:val="00AD0783"/>
    <w:rsid w:val="00AD09E2"/>
    <w:rsid w:val="00AD0A19"/>
    <w:rsid w:val="00AD17CD"/>
    <w:rsid w:val="00AD19F7"/>
    <w:rsid w:val="00AD3BA2"/>
    <w:rsid w:val="00AD40A1"/>
    <w:rsid w:val="00AD4C07"/>
    <w:rsid w:val="00AD6470"/>
    <w:rsid w:val="00AE03DA"/>
    <w:rsid w:val="00AE1B1E"/>
    <w:rsid w:val="00AE2486"/>
    <w:rsid w:val="00AE311E"/>
    <w:rsid w:val="00AE3734"/>
    <w:rsid w:val="00AE403A"/>
    <w:rsid w:val="00AE412D"/>
    <w:rsid w:val="00AE4486"/>
    <w:rsid w:val="00AE621F"/>
    <w:rsid w:val="00AE7185"/>
    <w:rsid w:val="00AE781A"/>
    <w:rsid w:val="00AF0FA5"/>
    <w:rsid w:val="00AF1227"/>
    <w:rsid w:val="00AF3C2F"/>
    <w:rsid w:val="00AF4C34"/>
    <w:rsid w:val="00AF56CC"/>
    <w:rsid w:val="00AF5C52"/>
    <w:rsid w:val="00AF5E93"/>
    <w:rsid w:val="00B003B2"/>
    <w:rsid w:val="00B00465"/>
    <w:rsid w:val="00B00EC5"/>
    <w:rsid w:val="00B0178A"/>
    <w:rsid w:val="00B02795"/>
    <w:rsid w:val="00B027AC"/>
    <w:rsid w:val="00B0294D"/>
    <w:rsid w:val="00B04BBA"/>
    <w:rsid w:val="00B0774D"/>
    <w:rsid w:val="00B101A9"/>
    <w:rsid w:val="00B10E3C"/>
    <w:rsid w:val="00B11469"/>
    <w:rsid w:val="00B117C0"/>
    <w:rsid w:val="00B11DBE"/>
    <w:rsid w:val="00B12131"/>
    <w:rsid w:val="00B12616"/>
    <w:rsid w:val="00B149AD"/>
    <w:rsid w:val="00B1507A"/>
    <w:rsid w:val="00B156DE"/>
    <w:rsid w:val="00B172A1"/>
    <w:rsid w:val="00B17FBE"/>
    <w:rsid w:val="00B20989"/>
    <w:rsid w:val="00B215B0"/>
    <w:rsid w:val="00B22262"/>
    <w:rsid w:val="00B22345"/>
    <w:rsid w:val="00B22A7D"/>
    <w:rsid w:val="00B22EFA"/>
    <w:rsid w:val="00B23803"/>
    <w:rsid w:val="00B2509E"/>
    <w:rsid w:val="00B27D45"/>
    <w:rsid w:val="00B306EE"/>
    <w:rsid w:val="00B30F4B"/>
    <w:rsid w:val="00B3271E"/>
    <w:rsid w:val="00B33CBE"/>
    <w:rsid w:val="00B347D6"/>
    <w:rsid w:val="00B354A7"/>
    <w:rsid w:val="00B36992"/>
    <w:rsid w:val="00B37EF3"/>
    <w:rsid w:val="00B4008B"/>
    <w:rsid w:val="00B417D9"/>
    <w:rsid w:val="00B41A2D"/>
    <w:rsid w:val="00B4279D"/>
    <w:rsid w:val="00B42C8A"/>
    <w:rsid w:val="00B42E25"/>
    <w:rsid w:val="00B4392A"/>
    <w:rsid w:val="00B44715"/>
    <w:rsid w:val="00B448E7"/>
    <w:rsid w:val="00B44A9A"/>
    <w:rsid w:val="00B450E8"/>
    <w:rsid w:val="00B45C39"/>
    <w:rsid w:val="00B467AD"/>
    <w:rsid w:val="00B47258"/>
    <w:rsid w:val="00B4793C"/>
    <w:rsid w:val="00B505CA"/>
    <w:rsid w:val="00B5194A"/>
    <w:rsid w:val="00B52FC9"/>
    <w:rsid w:val="00B531DE"/>
    <w:rsid w:val="00B5396D"/>
    <w:rsid w:val="00B53DCA"/>
    <w:rsid w:val="00B54969"/>
    <w:rsid w:val="00B54AFB"/>
    <w:rsid w:val="00B553F3"/>
    <w:rsid w:val="00B63CAB"/>
    <w:rsid w:val="00B64F12"/>
    <w:rsid w:val="00B65789"/>
    <w:rsid w:val="00B66AEB"/>
    <w:rsid w:val="00B67499"/>
    <w:rsid w:val="00B712A7"/>
    <w:rsid w:val="00B72580"/>
    <w:rsid w:val="00B72E1D"/>
    <w:rsid w:val="00B736BC"/>
    <w:rsid w:val="00B73CD5"/>
    <w:rsid w:val="00B7488A"/>
    <w:rsid w:val="00B75C80"/>
    <w:rsid w:val="00B76AE6"/>
    <w:rsid w:val="00B77D3F"/>
    <w:rsid w:val="00B77FD2"/>
    <w:rsid w:val="00B80644"/>
    <w:rsid w:val="00B8154E"/>
    <w:rsid w:val="00B82878"/>
    <w:rsid w:val="00B83021"/>
    <w:rsid w:val="00B8316E"/>
    <w:rsid w:val="00B831D5"/>
    <w:rsid w:val="00B83543"/>
    <w:rsid w:val="00B83B4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97C2D"/>
    <w:rsid w:val="00BA0789"/>
    <w:rsid w:val="00BA086B"/>
    <w:rsid w:val="00BA121B"/>
    <w:rsid w:val="00BA2171"/>
    <w:rsid w:val="00BA22BA"/>
    <w:rsid w:val="00BA2821"/>
    <w:rsid w:val="00BA5288"/>
    <w:rsid w:val="00BB14AF"/>
    <w:rsid w:val="00BB1514"/>
    <w:rsid w:val="00BB3307"/>
    <w:rsid w:val="00BB3F92"/>
    <w:rsid w:val="00BB4A46"/>
    <w:rsid w:val="00BB5878"/>
    <w:rsid w:val="00BB675E"/>
    <w:rsid w:val="00BB7F80"/>
    <w:rsid w:val="00BC07EE"/>
    <w:rsid w:val="00BC1E1C"/>
    <w:rsid w:val="00BC28CF"/>
    <w:rsid w:val="00BC4E3E"/>
    <w:rsid w:val="00BD0086"/>
    <w:rsid w:val="00BD0210"/>
    <w:rsid w:val="00BD3BC5"/>
    <w:rsid w:val="00BD4514"/>
    <w:rsid w:val="00BD46DB"/>
    <w:rsid w:val="00BD6B46"/>
    <w:rsid w:val="00BE0B54"/>
    <w:rsid w:val="00BE0DAA"/>
    <w:rsid w:val="00BE232C"/>
    <w:rsid w:val="00BE3C45"/>
    <w:rsid w:val="00BE3FC8"/>
    <w:rsid w:val="00BE429B"/>
    <w:rsid w:val="00BE43B8"/>
    <w:rsid w:val="00BE4FD1"/>
    <w:rsid w:val="00BE5959"/>
    <w:rsid w:val="00BE5D2B"/>
    <w:rsid w:val="00BE6DB2"/>
    <w:rsid w:val="00BF0444"/>
    <w:rsid w:val="00BF0AB6"/>
    <w:rsid w:val="00BF0B4E"/>
    <w:rsid w:val="00BF0E55"/>
    <w:rsid w:val="00BF1674"/>
    <w:rsid w:val="00BF2483"/>
    <w:rsid w:val="00BF272E"/>
    <w:rsid w:val="00BF41DD"/>
    <w:rsid w:val="00BF4438"/>
    <w:rsid w:val="00BF45B1"/>
    <w:rsid w:val="00BF4878"/>
    <w:rsid w:val="00BF5A86"/>
    <w:rsid w:val="00BF7674"/>
    <w:rsid w:val="00C0067A"/>
    <w:rsid w:val="00C03E84"/>
    <w:rsid w:val="00C04AEC"/>
    <w:rsid w:val="00C0523B"/>
    <w:rsid w:val="00C07BBB"/>
    <w:rsid w:val="00C1092B"/>
    <w:rsid w:val="00C11667"/>
    <w:rsid w:val="00C11CB5"/>
    <w:rsid w:val="00C11EFD"/>
    <w:rsid w:val="00C1297E"/>
    <w:rsid w:val="00C12C3F"/>
    <w:rsid w:val="00C12F9B"/>
    <w:rsid w:val="00C13F43"/>
    <w:rsid w:val="00C1416D"/>
    <w:rsid w:val="00C14D66"/>
    <w:rsid w:val="00C16DA9"/>
    <w:rsid w:val="00C17244"/>
    <w:rsid w:val="00C21253"/>
    <w:rsid w:val="00C217A1"/>
    <w:rsid w:val="00C218F7"/>
    <w:rsid w:val="00C22269"/>
    <w:rsid w:val="00C222A0"/>
    <w:rsid w:val="00C22595"/>
    <w:rsid w:val="00C241CA"/>
    <w:rsid w:val="00C249FE"/>
    <w:rsid w:val="00C259BB"/>
    <w:rsid w:val="00C25FE7"/>
    <w:rsid w:val="00C260AE"/>
    <w:rsid w:val="00C30C5E"/>
    <w:rsid w:val="00C31832"/>
    <w:rsid w:val="00C32419"/>
    <w:rsid w:val="00C3276D"/>
    <w:rsid w:val="00C3279A"/>
    <w:rsid w:val="00C32B6F"/>
    <w:rsid w:val="00C32E8A"/>
    <w:rsid w:val="00C33007"/>
    <w:rsid w:val="00C334D1"/>
    <w:rsid w:val="00C33D01"/>
    <w:rsid w:val="00C34280"/>
    <w:rsid w:val="00C36DE0"/>
    <w:rsid w:val="00C3740C"/>
    <w:rsid w:val="00C37D6B"/>
    <w:rsid w:val="00C37D78"/>
    <w:rsid w:val="00C413F4"/>
    <w:rsid w:val="00C4266F"/>
    <w:rsid w:val="00C45DBA"/>
    <w:rsid w:val="00C4673F"/>
    <w:rsid w:val="00C47B2F"/>
    <w:rsid w:val="00C51F1B"/>
    <w:rsid w:val="00C53A28"/>
    <w:rsid w:val="00C5486C"/>
    <w:rsid w:val="00C55908"/>
    <w:rsid w:val="00C55FF8"/>
    <w:rsid w:val="00C57A82"/>
    <w:rsid w:val="00C6060A"/>
    <w:rsid w:val="00C610B4"/>
    <w:rsid w:val="00C623AA"/>
    <w:rsid w:val="00C6317A"/>
    <w:rsid w:val="00C6340E"/>
    <w:rsid w:val="00C668C5"/>
    <w:rsid w:val="00C66BBF"/>
    <w:rsid w:val="00C6709F"/>
    <w:rsid w:val="00C6760E"/>
    <w:rsid w:val="00C67616"/>
    <w:rsid w:val="00C7007B"/>
    <w:rsid w:val="00C712F0"/>
    <w:rsid w:val="00C71D97"/>
    <w:rsid w:val="00C7417C"/>
    <w:rsid w:val="00C752A4"/>
    <w:rsid w:val="00C758F5"/>
    <w:rsid w:val="00C75ECD"/>
    <w:rsid w:val="00C77314"/>
    <w:rsid w:val="00C77A6F"/>
    <w:rsid w:val="00C8029E"/>
    <w:rsid w:val="00C809E1"/>
    <w:rsid w:val="00C81204"/>
    <w:rsid w:val="00C820A7"/>
    <w:rsid w:val="00C82338"/>
    <w:rsid w:val="00C82470"/>
    <w:rsid w:val="00C831EC"/>
    <w:rsid w:val="00C83BA5"/>
    <w:rsid w:val="00C87F63"/>
    <w:rsid w:val="00C90C19"/>
    <w:rsid w:val="00C9240C"/>
    <w:rsid w:val="00C95651"/>
    <w:rsid w:val="00C95E69"/>
    <w:rsid w:val="00C96D53"/>
    <w:rsid w:val="00C96E48"/>
    <w:rsid w:val="00C97762"/>
    <w:rsid w:val="00C97E2C"/>
    <w:rsid w:val="00CA06ED"/>
    <w:rsid w:val="00CA120A"/>
    <w:rsid w:val="00CA149C"/>
    <w:rsid w:val="00CA14CC"/>
    <w:rsid w:val="00CA1935"/>
    <w:rsid w:val="00CA3286"/>
    <w:rsid w:val="00CA4070"/>
    <w:rsid w:val="00CA439D"/>
    <w:rsid w:val="00CA4B13"/>
    <w:rsid w:val="00CA63FA"/>
    <w:rsid w:val="00CB0AC6"/>
    <w:rsid w:val="00CB25BB"/>
    <w:rsid w:val="00CB3727"/>
    <w:rsid w:val="00CB3961"/>
    <w:rsid w:val="00CB3A70"/>
    <w:rsid w:val="00CB4651"/>
    <w:rsid w:val="00CB5D73"/>
    <w:rsid w:val="00CB65DD"/>
    <w:rsid w:val="00CB76FF"/>
    <w:rsid w:val="00CC0EFD"/>
    <w:rsid w:val="00CC102A"/>
    <w:rsid w:val="00CC1245"/>
    <w:rsid w:val="00CC174B"/>
    <w:rsid w:val="00CC24FA"/>
    <w:rsid w:val="00CC2F06"/>
    <w:rsid w:val="00CC4349"/>
    <w:rsid w:val="00CC4D04"/>
    <w:rsid w:val="00CC555E"/>
    <w:rsid w:val="00CC5FAD"/>
    <w:rsid w:val="00CC6839"/>
    <w:rsid w:val="00CD262B"/>
    <w:rsid w:val="00CD5362"/>
    <w:rsid w:val="00CD5ADE"/>
    <w:rsid w:val="00CD67E1"/>
    <w:rsid w:val="00CD7326"/>
    <w:rsid w:val="00CE0470"/>
    <w:rsid w:val="00CE07AF"/>
    <w:rsid w:val="00CE2CBF"/>
    <w:rsid w:val="00CE2D6D"/>
    <w:rsid w:val="00CE66D8"/>
    <w:rsid w:val="00CE6B29"/>
    <w:rsid w:val="00CE716F"/>
    <w:rsid w:val="00CF0E51"/>
    <w:rsid w:val="00CF1866"/>
    <w:rsid w:val="00CF1FC0"/>
    <w:rsid w:val="00CF26BD"/>
    <w:rsid w:val="00CF2EBD"/>
    <w:rsid w:val="00CF4520"/>
    <w:rsid w:val="00CF4726"/>
    <w:rsid w:val="00CF4E32"/>
    <w:rsid w:val="00CF71F1"/>
    <w:rsid w:val="00CF742A"/>
    <w:rsid w:val="00CF7CF2"/>
    <w:rsid w:val="00CF7FF5"/>
    <w:rsid w:val="00D01019"/>
    <w:rsid w:val="00D034D8"/>
    <w:rsid w:val="00D03902"/>
    <w:rsid w:val="00D04B34"/>
    <w:rsid w:val="00D066A1"/>
    <w:rsid w:val="00D07925"/>
    <w:rsid w:val="00D07A20"/>
    <w:rsid w:val="00D07A5B"/>
    <w:rsid w:val="00D107CA"/>
    <w:rsid w:val="00D10C67"/>
    <w:rsid w:val="00D1160A"/>
    <w:rsid w:val="00D116E4"/>
    <w:rsid w:val="00D11BE0"/>
    <w:rsid w:val="00D12ED4"/>
    <w:rsid w:val="00D15898"/>
    <w:rsid w:val="00D16505"/>
    <w:rsid w:val="00D169C8"/>
    <w:rsid w:val="00D20F11"/>
    <w:rsid w:val="00D2301C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3F8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1BE4"/>
    <w:rsid w:val="00D520F1"/>
    <w:rsid w:val="00D542D8"/>
    <w:rsid w:val="00D54CA4"/>
    <w:rsid w:val="00D56540"/>
    <w:rsid w:val="00D57392"/>
    <w:rsid w:val="00D62609"/>
    <w:rsid w:val="00D629FE"/>
    <w:rsid w:val="00D62AA0"/>
    <w:rsid w:val="00D64D44"/>
    <w:rsid w:val="00D66B82"/>
    <w:rsid w:val="00D671A4"/>
    <w:rsid w:val="00D674E2"/>
    <w:rsid w:val="00D703F8"/>
    <w:rsid w:val="00D70912"/>
    <w:rsid w:val="00D70BD8"/>
    <w:rsid w:val="00D71583"/>
    <w:rsid w:val="00D73443"/>
    <w:rsid w:val="00D749C0"/>
    <w:rsid w:val="00D7591A"/>
    <w:rsid w:val="00D75934"/>
    <w:rsid w:val="00D75EBA"/>
    <w:rsid w:val="00D76832"/>
    <w:rsid w:val="00D77C01"/>
    <w:rsid w:val="00D804BA"/>
    <w:rsid w:val="00D81259"/>
    <w:rsid w:val="00D828D9"/>
    <w:rsid w:val="00D85BAC"/>
    <w:rsid w:val="00D86C5B"/>
    <w:rsid w:val="00D86F60"/>
    <w:rsid w:val="00D87176"/>
    <w:rsid w:val="00D8753A"/>
    <w:rsid w:val="00D87B38"/>
    <w:rsid w:val="00D9023B"/>
    <w:rsid w:val="00D90F10"/>
    <w:rsid w:val="00D9195C"/>
    <w:rsid w:val="00D91E52"/>
    <w:rsid w:val="00D91F7F"/>
    <w:rsid w:val="00D92786"/>
    <w:rsid w:val="00D92DFC"/>
    <w:rsid w:val="00D93404"/>
    <w:rsid w:val="00D93669"/>
    <w:rsid w:val="00D944AD"/>
    <w:rsid w:val="00D94FC6"/>
    <w:rsid w:val="00D9573B"/>
    <w:rsid w:val="00DA012E"/>
    <w:rsid w:val="00DA1C22"/>
    <w:rsid w:val="00DA47AA"/>
    <w:rsid w:val="00DA4CC2"/>
    <w:rsid w:val="00DA6130"/>
    <w:rsid w:val="00DA6810"/>
    <w:rsid w:val="00DA6891"/>
    <w:rsid w:val="00DB2B00"/>
    <w:rsid w:val="00DB3566"/>
    <w:rsid w:val="00DB59E6"/>
    <w:rsid w:val="00DB5D31"/>
    <w:rsid w:val="00DB6446"/>
    <w:rsid w:val="00DB6748"/>
    <w:rsid w:val="00DB69B2"/>
    <w:rsid w:val="00DB6DA7"/>
    <w:rsid w:val="00DB7495"/>
    <w:rsid w:val="00DB7FAD"/>
    <w:rsid w:val="00DC0CB2"/>
    <w:rsid w:val="00DC2756"/>
    <w:rsid w:val="00DC2C1B"/>
    <w:rsid w:val="00DC30B3"/>
    <w:rsid w:val="00DC31C8"/>
    <w:rsid w:val="00DC3622"/>
    <w:rsid w:val="00DC376A"/>
    <w:rsid w:val="00DC40C3"/>
    <w:rsid w:val="00DC42DB"/>
    <w:rsid w:val="00DC4740"/>
    <w:rsid w:val="00DC4998"/>
    <w:rsid w:val="00DC51D2"/>
    <w:rsid w:val="00DC60B1"/>
    <w:rsid w:val="00DC7D53"/>
    <w:rsid w:val="00DD0F05"/>
    <w:rsid w:val="00DD1580"/>
    <w:rsid w:val="00DD1ABD"/>
    <w:rsid w:val="00DD278A"/>
    <w:rsid w:val="00DD4B96"/>
    <w:rsid w:val="00DD4C20"/>
    <w:rsid w:val="00DD5B10"/>
    <w:rsid w:val="00DD5DF6"/>
    <w:rsid w:val="00DD5E54"/>
    <w:rsid w:val="00DD61F7"/>
    <w:rsid w:val="00DE25E3"/>
    <w:rsid w:val="00DE3D7E"/>
    <w:rsid w:val="00DE56C2"/>
    <w:rsid w:val="00DE673E"/>
    <w:rsid w:val="00DE7B82"/>
    <w:rsid w:val="00DF0345"/>
    <w:rsid w:val="00DF053F"/>
    <w:rsid w:val="00DF15D5"/>
    <w:rsid w:val="00DF2E64"/>
    <w:rsid w:val="00DF3D0E"/>
    <w:rsid w:val="00DF42F9"/>
    <w:rsid w:val="00DF4FD0"/>
    <w:rsid w:val="00DF5C6E"/>
    <w:rsid w:val="00DF75B1"/>
    <w:rsid w:val="00DF7CC5"/>
    <w:rsid w:val="00DF7F7F"/>
    <w:rsid w:val="00E01EFB"/>
    <w:rsid w:val="00E02134"/>
    <w:rsid w:val="00E0262E"/>
    <w:rsid w:val="00E02CBC"/>
    <w:rsid w:val="00E03CF1"/>
    <w:rsid w:val="00E04464"/>
    <w:rsid w:val="00E05F3E"/>
    <w:rsid w:val="00E06E3A"/>
    <w:rsid w:val="00E06EEB"/>
    <w:rsid w:val="00E07442"/>
    <w:rsid w:val="00E07D16"/>
    <w:rsid w:val="00E112D8"/>
    <w:rsid w:val="00E114A4"/>
    <w:rsid w:val="00E1304A"/>
    <w:rsid w:val="00E131CB"/>
    <w:rsid w:val="00E13EB5"/>
    <w:rsid w:val="00E1426D"/>
    <w:rsid w:val="00E14298"/>
    <w:rsid w:val="00E1484D"/>
    <w:rsid w:val="00E151AC"/>
    <w:rsid w:val="00E1553E"/>
    <w:rsid w:val="00E16C20"/>
    <w:rsid w:val="00E177C7"/>
    <w:rsid w:val="00E20356"/>
    <w:rsid w:val="00E21012"/>
    <w:rsid w:val="00E221BA"/>
    <w:rsid w:val="00E23D29"/>
    <w:rsid w:val="00E24BC0"/>
    <w:rsid w:val="00E252B5"/>
    <w:rsid w:val="00E2581F"/>
    <w:rsid w:val="00E26C4A"/>
    <w:rsid w:val="00E26E3E"/>
    <w:rsid w:val="00E26F02"/>
    <w:rsid w:val="00E2729D"/>
    <w:rsid w:val="00E27AB1"/>
    <w:rsid w:val="00E27C91"/>
    <w:rsid w:val="00E30091"/>
    <w:rsid w:val="00E3049F"/>
    <w:rsid w:val="00E305D5"/>
    <w:rsid w:val="00E311BA"/>
    <w:rsid w:val="00E3152E"/>
    <w:rsid w:val="00E324D2"/>
    <w:rsid w:val="00E3392A"/>
    <w:rsid w:val="00E35412"/>
    <w:rsid w:val="00E356E4"/>
    <w:rsid w:val="00E35B62"/>
    <w:rsid w:val="00E35C5B"/>
    <w:rsid w:val="00E35CA9"/>
    <w:rsid w:val="00E36135"/>
    <w:rsid w:val="00E36546"/>
    <w:rsid w:val="00E37F10"/>
    <w:rsid w:val="00E37FB5"/>
    <w:rsid w:val="00E40900"/>
    <w:rsid w:val="00E41BF2"/>
    <w:rsid w:val="00E41E37"/>
    <w:rsid w:val="00E42EDB"/>
    <w:rsid w:val="00E4313C"/>
    <w:rsid w:val="00E43E47"/>
    <w:rsid w:val="00E473B8"/>
    <w:rsid w:val="00E47B0C"/>
    <w:rsid w:val="00E504AD"/>
    <w:rsid w:val="00E5170F"/>
    <w:rsid w:val="00E521CC"/>
    <w:rsid w:val="00E53D2B"/>
    <w:rsid w:val="00E5450B"/>
    <w:rsid w:val="00E5466D"/>
    <w:rsid w:val="00E55372"/>
    <w:rsid w:val="00E565F8"/>
    <w:rsid w:val="00E5664A"/>
    <w:rsid w:val="00E56AA5"/>
    <w:rsid w:val="00E57F20"/>
    <w:rsid w:val="00E612D6"/>
    <w:rsid w:val="00E617E1"/>
    <w:rsid w:val="00E639DE"/>
    <w:rsid w:val="00E65664"/>
    <w:rsid w:val="00E661F2"/>
    <w:rsid w:val="00E7003D"/>
    <w:rsid w:val="00E70741"/>
    <w:rsid w:val="00E70B6C"/>
    <w:rsid w:val="00E70D6A"/>
    <w:rsid w:val="00E7115E"/>
    <w:rsid w:val="00E7124B"/>
    <w:rsid w:val="00E71CD8"/>
    <w:rsid w:val="00E71F4C"/>
    <w:rsid w:val="00E7279E"/>
    <w:rsid w:val="00E737DD"/>
    <w:rsid w:val="00E73F8E"/>
    <w:rsid w:val="00E75300"/>
    <w:rsid w:val="00E76060"/>
    <w:rsid w:val="00E8090E"/>
    <w:rsid w:val="00E811A9"/>
    <w:rsid w:val="00E81719"/>
    <w:rsid w:val="00E82297"/>
    <w:rsid w:val="00E82823"/>
    <w:rsid w:val="00E82D64"/>
    <w:rsid w:val="00E832CA"/>
    <w:rsid w:val="00E836C5"/>
    <w:rsid w:val="00E850A6"/>
    <w:rsid w:val="00E86940"/>
    <w:rsid w:val="00E8727E"/>
    <w:rsid w:val="00E90258"/>
    <w:rsid w:val="00E90B74"/>
    <w:rsid w:val="00E9492B"/>
    <w:rsid w:val="00E95376"/>
    <w:rsid w:val="00E954A4"/>
    <w:rsid w:val="00E95B27"/>
    <w:rsid w:val="00E95E72"/>
    <w:rsid w:val="00E96598"/>
    <w:rsid w:val="00E96B50"/>
    <w:rsid w:val="00EA083C"/>
    <w:rsid w:val="00EA379D"/>
    <w:rsid w:val="00EA4104"/>
    <w:rsid w:val="00EA5523"/>
    <w:rsid w:val="00EA59BD"/>
    <w:rsid w:val="00EA5A6D"/>
    <w:rsid w:val="00EB02D5"/>
    <w:rsid w:val="00EB06B4"/>
    <w:rsid w:val="00EB1CE8"/>
    <w:rsid w:val="00EB20C8"/>
    <w:rsid w:val="00EB20D4"/>
    <w:rsid w:val="00EB258B"/>
    <w:rsid w:val="00EB38AA"/>
    <w:rsid w:val="00EB457E"/>
    <w:rsid w:val="00EB46A2"/>
    <w:rsid w:val="00EB49C6"/>
    <w:rsid w:val="00EB5104"/>
    <w:rsid w:val="00EB57AA"/>
    <w:rsid w:val="00EB72F3"/>
    <w:rsid w:val="00EB739A"/>
    <w:rsid w:val="00EB779A"/>
    <w:rsid w:val="00EC1142"/>
    <w:rsid w:val="00EC20F1"/>
    <w:rsid w:val="00EC4486"/>
    <w:rsid w:val="00EC4FCF"/>
    <w:rsid w:val="00EC5AF8"/>
    <w:rsid w:val="00EC620C"/>
    <w:rsid w:val="00EC76E4"/>
    <w:rsid w:val="00EC7CD8"/>
    <w:rsid w:val="00ED075B"/>
    <w:rsid w:val="00ED1A59"/>
    <w:rsid w:val="00ED2401"/>
    <w:rsid w:val="00ED3FB7"/>
    <w:rsid w:val="00ED461F"/>
    <w:rsid w:val="00ED513C"/>
    <w:rsid w:val="00ED7526"/>
    <w:rsid w:val="00ED7B6D"/>
    <w:rsid w:val="00EE0C69"/>
    <w:rsid w:val="00EE44B7"/>
    <w:rsid w:val="00EE458F"/>
    <w:rsid w:val="00EE6105"/>
    <w:rsid w:val="00EE69ED"/>
    <w:rsid w:val="00EE7004"/>
    <w:rsid w:val="00EE7D78"/>
    <w:rsid w:val="00EE7E7A"/>
    <w:rsid w:val="00EF0812"/>
    <w:rsid w:val="00EF1F3B"/>
    <w:rsid w:val="00EF232E"/>
    <w:rsid w:val="00EF3480"/>
    <w:rsid w:val="00EF4963"/>
    <w:rsid w:val="00EF4B43"/>
    <w:rsid w:val="00EF4F95"/>
    <w:rsid w:val="00EF60E5"/>
    <w:rsid w:val="00EF6D2A"/>
    <w:rsid w:val="00EF6DBB"/>
    <w:rsid w:val="00EF6EBE"/>
    <w:rsid w:val="00EF7478"/>
    <w:rsid w:val="00EF7BF1"/>
    <w:rsid w:val="00F00FD2"/>
    <w:rsid w:val="00F023DE"/>
    <w:rsid w:val="00F0322D"/>
    <w:rsid w:val="00F03FA0"/>
    <w:rsid w:val="00F041FC"/>
    <w:rsid w:val="00F04B05"/>
    <w:rsid w:val="00F10981"/>
    <w:rsid w:val="00F10D61"/>
    <w:rsid w:val="00F11C9B"/>
    <w:rsid w:val="00F124AB"/>
    <w:rsid w:val="00F13024"/>
    <w:rsid w:val="00F148B9"/>
    <w:rsid w:val="00F156FC"/>
    <w:rsid w:val="00F1601C"/>
    <w:rsid w:val="00F2049C"/>
    <w:rsid w:val="00F208A3"/>
    <w:rsid w:val="00F2185B"/>
    <w:rsid w:val="00F21C02"/>
    <w:rsid w:val="00F22A7F"/>
    <w:rsid w:val="00F24BF1"/>
    <w:rsid w:val="00F27252"/>
    <w:rsid w:val="00F276B2"/>
    <w:rsid w:val="00F3139C"/>
    <w:rsid w:val="00F31D3D"/>
    <w:rsid w:val="00F32895"/>
    <w:rsid w:val="00F32E98"/>
    <w:rsid w:val="00F33A09"/>
    <w:rsid w:val="00F34710"/>
    <w:rsid w:val="00F351F2"/>
    <w:rsid w:val="00F35FC7"/>
    <w:rsid w:val="00F37441"/>
    <w:rsid w:val="00F433F7"/>
    <w:rsid w:val="00F4422D"/>
    <w:rsid w:val="00F445C2"/>
    <w:rsid w:val="00F451C2"/>
    <w:rsid w:val="00F469F8"/>
    <w:rsid w:val="00F47BC0"/>
    <w:rsid w:val="00F5415F"/>
    <w:rsid w:val="00F60321"/>
    <w:rsid w:val="00F6179A"/>
    <w:rsid w:val="00F62241"/>
    <w:rsid w:val="00F627D4"/>
    <w:rsid w:val="00F66FC5"/>
    <w:rsid w:val="00F67BEA"/>
    <w:rsid w:val="00F70154"/>
    <w:rsid w:val="00F70C8A"/>
    <w:rsid w:val="00F71929"/>
    <w:rsid w:val="00F74430"/>
    <w:rsid w:val="00F75973"/>
    <w:rsid w:val="00F77358"/>
    <w:rsid w:val="00F81509"/>
    <w:rsid w:val="00F83B08"/>
    <w:rsid w:val="00F83BA4"/>
    <w:rsid w:val="00F83FC0"/>
    <w:rsid w:val="00F8404D"/>
    <w:rsid w:val="00F84505"/>
    <w:rsid w:val="00F84A3A"/>
    <w:rsid w:val="00F864CC"/>
    <w:rsid w:val="00F90337"/>
    <w:rsid w:val="00F90C58"/>
    <w:rsid w:val="00F91226"/>
    <w:rsid w:val="00F91427"/>
    <w:rsid w:val="00F91B84"/>
    <w:rsid w:val="00F92921"/>
    <w:rsid w:val="00F93009"/>
    <w:rsid w:val="00F933D7"/>
    <w:rsid w:val="00F94E9D"/>
    <w:rsid w:val="00F956EF"/>
    <w:rsid w:val="00F95A5A"/>
    <w:rsid w:val="00F95DA1"/>
    <w:rsid w:val="00F95F5A"/>
    <w:rsid w:val="00F96122"/>
    <w:rsid w:val="00F978F7"/>
    <w:rsid w:val="00FA0CB0"/>
    <w:rsid w:val="00FA23E3"/>
    <w:rsid w:val="00FA4483"/>
    <w:rsid w:val="00FA44C8"/>
    <w:rsid w:val="00FA6EB6"/>
    <w:rsid w:val="00FA7C3B"/>
    <w:rsid w:val="00FB1111"/>
    <w:rsid w:val="00FB2E9B"/>
    <w:rsid w:val="00FB3630"/>
    <w:rsid w:val="00FB3CE2"/>
    <w:rsid w:val="00FB6595"/>
    <w:rsid w:val="00FC06B3"/>
    <w:rsid w:val="00FC09B7"/>
    <w:rsid w:val="00FC0B34"/>
    <w:rsid w:val="00FC116A"/>
    <w:rsid w:val="00FC1920"/>
    <w:rsid w:val="00FC2A1F"/>
    <w:rsid w:val="00FC2E14"/>
    <w:rsid w:val="00FC32B7"/>
    <w:rsid w:val="00FC4D8B"/>
    <w:rsid w:val="00FC5A4F"/>
    <w:rsid w:val="00FD0223"/>
    <w:rsid w:val="00FD209C"/>
    <w:rsid w:val="00FD2FC7"/>
    <w:rsid w:val="00FD5D4E"/>
    <w:rsid w:val="00FE50E1"/>
    <w:rsid w:val="00FE7DDD"/>
    <w:rsid w:val="00FF046A"/>
    <w:rsid w:val="00FF09E8"/>
    <w:rsid w:val="00FF10A5"/>
    <w:rsid w:val="00FF4A22"/>
    <w:rsid w:val="00FF4AC7"/>
    <w:rsid w:val="00FF4E8D"/>
    <w:rsid w:val="00FF4F88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6A6"/>
  <w15:docId w15:val="{8E8F31CA-A3AD-4EE2-8822-800E91E7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202145"/>
  </w:style>
  <w:style w:type="paragraph" w:styleId="1">
    <w:name w:val="heading 1"/>
    <w:basedOn w:val="a1"/>
    <w:next w:val="a1"/>
    <w:link w:val="10"/>
    <w:uiPriority w:val="9"/>
    <w:qFormat/>
    <w:rsid w:val="00014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42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36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uiPriority w:val="2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A42C6C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42C6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42C6C"/>
    <w:rPr>
      <w:sz w:val="20"/>
      <w:szCs w:val="20"/>
    </w:rPr>
  </w:style>
  <w:style w:type="character" w:styleId="afc">
    <w:name w:val="Unresolved Mention"/>
    <w:basedOn w:val="a2"/>
    <w:uiPriority w:val="99"/>
    <w:semiHidden/>
    <w:unhideWhenUsed/>
    <w:rsid w:val="007A233A"/>
    <w:rPr>
      <w:color w:val="808080"/>
      <w:shd w:val="clear" w:color="auto" w:fill="E6E6E6"/>
    </w:rPr>
  </w:style>
  <w:style w:type="character" w:customStyle="1" w:styleId="70">
    <w:name w:val="Заголовок 7 Знак"/>
    <w:basedOn w:val="a2"/>
    <w:link w:val="7"/>
    <w:uiPriority w:val="9"/>
    <w:semiHidden/>
    <w:rsid w:val="00736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1"/>
    <w:link w:val="24"/>
    <w:uiPriority w:val="99"/>
    <w:semiHidden/>
    <w:unhideWhenUsed/>
    <w:rsid w:val="00736B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736B44"/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43159D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43159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0140A9"/>
    <w:pPr>
      <w:spacing w:after="100" w:line="256" w:lineRule="auto"/>
    </w:pPr>
    <w:rPr>
      <w:lang w:val="ru-RU"/>
    </w:rPr>
  </w:style>
  <w:style w:type="paragraph" w:styleId="25">
    <w:name w:val="toc 2"/>
    <w:basedOn w:val="a1"/>
    <w:next w:val="a1"/>
    <w:autoRedefine/>
    <w:uiPriority w:val="39"/>
    <w:semiHidden/>
    <w:unhideWhenUsed/>
    <w:rsid w:val="000140A9"/>
    <w:pPr>
      <w:spacing w:after="100" w:line="256" w:lineRule="auto"/>
      <w:ind w:left="220"/>
    </w:pPr>
    <w:rPr>
      <w:lang w:val="ru-RU"/>
    </w:rPr>
  </w:style>
  <w:style w:type="character" w:customStyle="1" w:styleId="10">
    <w:name w:val="Заголовок 1 Знак"/>
    <w:basedOn w:val="a2"/>
    <w:link w:val="1"/>
    <w:uiPriority w:val="9"/>
    <w:rsid w:val="00014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">
    <w:name w:val="TOC Heading"/>
    <w:basedOn w:val="1"/>
    <w:next w:val="a1"/>
    <w:uiPriority w:val="39"/>
    <w:unhideWhenUsed/>
    <w:qFormat/>
    <w:rsid w:val="000140A9"/>
    <w:pPr>
      <w:spacing w:line="256" w:lineRule="auto"/>
      <w:outlineLvl w:val="9"/>
    </w:pPr>
    <w:rPr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42C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a1"/>
    <w:uiPriority w:val="1"/>
    <w:qFormat/>
    <w:rsid w:val="00442CA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442CA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92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0">
    <w:name w:val="default"/>
    <w:basedOn w:val="a1"/>
    <w:rsid w:val="0081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7EFC-E5A9-4518-A2A5-D3D6ADA1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46</Pages>
  <Words>17874</Words>
  <Characters>101883</Characters>
  <Application>Microsoft Office Word</Application>
  <DocSecurity>0</DocSecurity>
  <Lines>849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Камалова</cp:lastModifiedBy>
  <cp:revision>12</cp:revision>
  <cp:lastPrinted>2019-10-21T15:16:00Z</cp:lastPrinted>
  <dcterms:created xsi:type="dcterms:W3CDTF">2019-10-18T17:46:00Z</dcterms:created>
  <dcterms:modified xsi:type="dcterms:W3CDTF">2019-10-22T08:51:00Z</dcterms:modified>
</cp:coreProperties>
</file>